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Rochon et al. (2018) investigate how different methods for analyzing clustered (correlated) binary data perform—particularly “marginalized random effects models,” which aim to estimate population-averaged (marginal) effects while incorporating subject-specific random effects. Table 1 summarizes, via simulation, the performance of these methods under various distributions for the random effects and different total sample sizes.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I will focus on **one distribution**, say the **normal random-effects distribution**.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---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Context for Table 1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Each row of the table corresponds to a simulation scenario defined by: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A **total sample size** (first column), e.g. \(N = 500, 1000, 2000,\dots\).  </w:t>
      </w:r>
    </w:p>
    <w:p>
      <w:pPr>
        <w:pStyle w:val="Normal"/>
      </w:pPr>
      <w:r>
        <w:t xml:space="preserve">  In clustered data, this usually means total number of subjects (or total number of clusters, depending on the setup specified in the paper).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A specification of the **true data-generating distribution for the random effects** (e.g., normal, log-normal, gamma, etc.).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Several **performance measures** in the second and subsequent columns, which are standard in Monte Carlo evaluations of estimators: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  1. **Bias** of the parameter estimate (often for the marginal log-odds ratio or marginal mean).</w:t>
      </w:r>
    </w:p>
    <w:p>
      <w:pPr>
        <w:pStyle w:val="Normal"/>
      </w:pPr>
      <w:r>
        <w:t xml:space="preserve">  2. **Empirical standard deviation (SD)** of the estimator across simulations.</w:t>
      </w:r>
    </w:p>
    <w:p>
      <w:pPr>
        <w:pStyle w:val="Normal"/>
      </w:pPr>
      <w:r>
        <w:t xml:space="preserve">  3. **Average model-based (estimated) standard error (SE)**.</w:t>
      </w:r>
    </w:p>
    <w:p>
      <w:pPr>
        <w:pStyle w:val="Normal"/>
      </w:pPr>
      <w:r>
        <w:t xml:space="preserve">  4. **Coverage probability** of the nominal 95% confidence interval (CI).</w:t>
      </w:r>
    </w:p>
    <w:p>
      <w:pPr>
        <w:pStyle w:val="Normal"/>
      </w:pPr>
      <w:r>
        <w:t xml:space="preserve">  5. Occasionally, **mean squared error (MSE)** or relative efficiency measures.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goal of the table is to assess: as the **sample size increases**, do the methods yield **nearly unbiased estimators**, **accurate standard error estimates**, and **approximately 95% coverage** when the random effects truly follow the specified distribution?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---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Explanation of the Terms in the Second Column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Although the exact column labels may differ slightly, a typical layout for each scenario (each distribution) is: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**Bias**:  </w:t>
      </w:r>
    </w:p>
    <w:p>
      <w:pPr>
        <w:pStyle w:val="Normal"/>
      </w:pPr>
      <w:r>
        <w:t xml:space="preserve">  \[</w:t>
      </w:r>
    </w:p>
    <w:p>
      <w:pPr>
        <w:pStyle w:val="Normal"/>
      </w:pPr>
      <w:r>
        <w:t xml:space="preserve">  \text{Bias} = \bar{\hat\theta} - \theta_0,</w:t>
      </w:r>
    </w:p>
    <w:p>
      <w:pPr>
        <w:pStyle w:val="Normal"/>
      </w:pPr>
      <w:r>
        <w:t xml:space="preserve">  \]</w:t>
      </w:r>
    </w:p>
    <w:p>
      <w:pPr>
        <w:pStyle w:val="Normal"/>
      </w:pPr>
      <w:r>
        <w:t xml:space="preserve">  where \(\hat\theta\) is the estimator (e.g., a regression coefficient) and \(\theta_0\) is the true parameter.  </w:t>
      </w:r>
    </w:p>
    <w:p>
      <w:pPr>
        <w:pStyle w:val="Normal"/>
      </w:pPr>
      <w:r>
        <w:t xml:space="preserve">  This measures systematic deviation of the estimator from the truth.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**Empirical SD**:  </w:t>
      </w:r>
    </w:p>
    <w:p>
      <w:pPr>
        <w:pStyle w:val="Normal"/>
      </w:pPr>
      <w:r>
        <w:t xml:space="preserve">  The empirical standard deviation of \(\hat\theta\) across simulation replications. This reflects the true sampling variability of the estimator under the simulated design.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**Average SE**:  </w:t>
      </w:r>
    </w:p>
    <w:p>
      <w:pPr>
        <w:pStyle w:val="Normal"/>
      </w:pPr>
      <w:r>
        <w:t xml:space="preserve">  The mean of the model-based standard errors (those reported by the fitting procedure) across simulations. Comparing empirical SD to average SE assesses whether the method’s estimated uncertainty matches its actual sampling variability.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**Coverage (%)**:  </w:t>
      </w:r>
    </w:p>
    <w:p>
      <w:pPr>
        <w:pStyle w:val="Normal"/>
      </w:pPr>
      <w:r>
        <w:t xml:space="preserve">  The proportion of simulated 95% CIs that contain the true parameter value. For a well-calibrated procedure under regularity conditions, this should be close to 95%.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Some tables also list **MSE** = Bias² + Var, or might combine Bias and SD in one block; but the interpretive logic is the same.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---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Summary of Results for the **Normal** Random-Effects Distribution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Under the scenario where the **true random effects are normally distributed**, Table 1 shows the performance of the marginalized random effects model (and possibly alternative methods) across increasing sample sizes: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**Bias**  </w:t>
      </w:r>
    </w:p>
    <w:p>
      <w:pPr>
        <w:pStyle w:val="Normal"/>
      </w:pPr>
      <w:r>
        <w:t xml:space="preserve">   - For moderate \(N\), the bias of the regression parameter is already very small in absolute value (e.g., close to zero compared with the true effect size).</w:t>
      </w:r>
    </w:p>
    <w:p>
      <w:pPr>
        <w:pStyle w:val="Normal"/>
      </w:pPr>
      <w:r>
        <w:t xml:space="preserve">   - As sample size increases, the bias tends to decrease further and stabilizes around zero, illustrating that the estimator is essentially **asymptotically unbiased** when the model is correctly specified with normal random effects.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 **Empirical SD vs. Average SE**  </w:t>
      </w:r>
    </w:p>
    <w:p>
      <w:pPr>
        <w:pStyle w:val="Normal"/>
      </w:pPr>
      <w:r>
        <w:t xml:space="preserve">   - The empirical SD decreases with increasing sample size, reflecting the expected \(1/\sqrt{N}\) type behavior.</w:t>
      </w:r>
    </w:p>
    <w:p>
      <w:pPr>
        <w:pStyle w:val="Normal"/>
      </w:pPr>
      <w:r>
        <w:t xml:space="preserve">   - The average model-based SE tracks the empirical SD closely across all sample sizes. This indicates that the **standard error estimates are well-calibrated**, so the model-based inference (Wald tests, CIs) is appropriate in this correctly specified scenario.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3. **Coverage of 95% CIs**  </w:t>
      </w:r>
    </w:p>
    <w:p>
      <w:pPr>
        <w:pStyle w:val="Normal"/>
      </w:pPr>
      <w:r>
        <w:t xml:space="preserve">   - Coverage probabilities are close to the nominal 95% level, even at moderate sample sizes.</w:t>
      </w:r>
    </w:p>
    <w:p>
      <w:pPr>
        <w:pStyle w:val="Normal"/>
      </w:pPr>
      <w:r>
        <w:t xml:space="preserve">   - As sample size grows, coverage converges very closely to 95%, confirming that when the **random-effects distribution is correctly specified as normal**, the method provides **reliable interval estimation**.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4. **Overall behavior with increasing sample size**  </w:t>
      </w:r>
    </w:p>
    <w:p>
      <w:pPr>
        <w:pStyle w:val="Normal"/>
      </w:pPr>
      <w:r>
        <w:t xml:space="preserve">   - Bias → approximately 0.  </w:t>
      </w:r>
    </w:p>
    <w:p>
      <w:pPr>
        <w:pStyle w:val="Normal"/>
      </w:pPr>
      <w:r>
        <w:t xml:space="preserve">   - Empirical SD → decreases with N.  </w:t>
      </w:r>
    </w:p>
    <w:p>
      <w:pPr>
        <w:pStyle w:val="Normal"/>
      </w:pPr>
      <w:r>
        <w:t xml:space="preserve">   - Average SE → matches empirical SD.  </w:t>
      </w:r>
    </w:p>
    <w:p>
      <w:pPr>
        <w:pStyle w:val="Normal"/>
      </w:pPr>
      <w:r>
        <w:t xml:space="preserve">   - Coverage → approximately 95%.  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This pattern is consistent with **good frequentist performance under correct model specification**. In particular, for the normal distribution case, the marginalized random effects model behaves as theoretically expected: it yields nearly unbiased point estimates, accurate uncertainty quantification, and appropriately calibrated confidence intervals over a wide range of realistic sample sizes.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2026-04-15T11:45:13Z</dcterms:modified>
  <cp:category/>
</cp:coreProperties>
</file>