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**(A) TRUE**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If the data in Question 7 are approximately balanced around the center with no strong skew or extreme outliers, then it would be reasonable to describe them as **reasonably symmetric**.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2026-04-15T13:19:33Z</dcterms:modified>
  <cp:category/>
</cp:coreProperties>
</file>