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 there is a strong linear relationship between the two variables.**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correlation coefficient \(r\) close to \(1\) indicates a **strong positive linear association** between the variables. It does **not** imply that the regression slope is necessarily close to 1, since the slope depends on the variables’ units and standard deviations.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2026-04-15T13:13:24Z</dcterms:modified>
  <cp:category/>
</cp:coreProperties>
</file>