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**(B) FALSE**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**coefficient of determination** is typically denoted \(R^2\), and it must lie between **0 and 1** (or **0% and 100%**) when used in standard regression contexts. A value of **16** is not a valid coefficient of determination, so the statement is false.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2026-04-15T13:11:20Z</dcterms:modified>
  <cp:category/>
</cp:coreProperties>
</file>