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the z-score: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z=\frac{130-100}{15}=2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standard normal variable, the proportion above \(z=2\) is about: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P(Z&gt;2)\approx 0.0228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closest option is **(D) \(2.5\times 10^{-2}\)**.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2026-04-15T13:21:36Z</dcterms:modified>
  <cp:category/>
</cp:coreProperties>
</file>