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Failing to reject the null hypothesis when it is actually false is a **Type 2 error**, which is denoted by **β (beta)**.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answer: (D) Type 2 error**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2026-04-15T13:18:32Z</dcterms:modified>
  <cp:category/>
</cp:coreProperties>
</file>