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Sensitivity is the proportion of people who **have bowel cancer** and test positive: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\text{Sensitivity}=\frac{\text{True Positives}}{\text{True Positives}+\text{False Negatives}}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True positives = 2</w:t>
      </w:r>
    </w:p>
    <w:p>
      <w:pPr>
        <w:pStyle w:val="Normal"/>
      </w:pPr>
      <w:r>
        <w:t xml:space="preserve">- False negatives =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\text{Sensitivity}=\frac{2}{2+1}=\frac{2}{3}\approx 0.667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**Sensitivity = 66.7%**.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2026-04-15T12:54:45Z</dcterms:modified>
  <cp:category/>
</cp:coreProperties>
</file>