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(C) Kerry, because there is more variability in the proportion of browns among smaller samples.**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 If the true proportion of brown candies is 50%, then the sample proportion in a **smaller** bag has a **larger standard deviation** than in a larger bag. So Kerry’s small fun-size bag is more likely to deviate far from 50%, including ending up with **more than 70% brown candies**. Sam’s large bag will tend to be closer to 50%.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answer is **C**.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2026-04-15T16:53:11Z</dcterms:modified>
  <cp:category/>
</cp:coreProperties>
</file>