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(D) There is evidence that the herbicide causes higher levels of the enzyme for these fish.**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the researcher **randomly assigned** fish to treatment and control groups, this is a **randomized experiment**, not just an observational study. Random assignment helps eliminate confounding, so a statistically significant difference in average enzyme levels provides **evidence of a causal effect** of the herbicide on these fish.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the others are wrong: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would be appropriate for an observational study, where we can talk about association but not causation.</w:t>
      </w:r>
    </w:p>
    <w:p>
      <w:pPr>
        <w:pStyle w:val="Normal"/>
      </w:pPr>
      <w:r>
        <w:t xml:space="preserve">- **(B)** is not correct: 60 fish may be small, but a valid conclusion can still be drawn if the test was properly conducted.</w:t>
      </w:r>
    </w:p>
    <w:p>
      <w:pPr>
        <w:pStyle w:val="Normal"/>
      </w:pPr>
      <w:r>
        <w:t xml:space="preserve">- **(C)** is too strong: statistics provides **evidence** for causation, not absolute proof.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conclusion is **(D)**.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2026-04-15T16:40:38Z</dcterms:modified>
  <cp:category/>
</cp:coreProperties>
</file>