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correct frequentist interpretation of a p-value: it is the probability of observing results as extreme as, or more extreme than, those obtained in the study **assuming the null hypothesis is true** — here, that the drug is **not effective**.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2026-04-15T17:00:29Z</dcterms:modified>
  <cp:category/>
</cp:coreProperties>
</file>