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For a **very easy quiz**, most students would score **high**, so the distribution should have **most of its mass near the upper end** with a **tail toward lower scores** — i.e., a **left-skewed (negatively skewed)**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That matches **Histogram III**.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Histogram III.**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2026-04-15T16:46:56Z</dcterms:modified>
  <cp:category/>
</cp:coreProperties>
</file>