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**Type I error** is a **false positive**: we **reject the null hypothesis when it is actually true**. In other words, we conclude that there is an effect in the population when in fact there is not.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2026-04-15T16:13:17Z</dcterms:modified>
  <cp:category/>
</cp:coreProperties>
</file>