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Yes—there is evidence that the male–female reading gap in Texas 8th grade **increased slightly from 2013 to 2015**, but the increase is **not statistically convincing at conventional levels** once sampling uncertainty is accounted for.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1) Compute the gender gap in each year</w:t>
      </w:r>
    </w:p>
    <w:p>
      <w:pPr>
        <w:pStyle w:val="Normal"/>
      </w:pPr>
      <w:r>
        <w:t xml:space="preserve">Define the gap as **female mean − male mean**: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**2013:** \(268 - 260 = 8\)</w:t>
      </w:r>
    </w:p>
    <w:p>
      <w:pPr>
        <w:pStyle w:val="Normal"/>
      </w:pPr>
      <w:r>
        <w:t xml:space="preserve">- **2015:** \(265 - 256 = 9\)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observed gap grew by: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9 - 8 = 1 \text{ point}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2) Assess whether the change is statistically meaningful</w:t>
      </w:r>
    </w:p>
    <w:p>
      <w:pPr>
        <w:pStyle w:val="Normal"/>
      </w:pPr>
      <w:r>
        <w:t xml:space="preserve">We need the standard error for the **difference-in-differences**: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 F_{2015} - M_{2015}) - (F_{2013} - M_{2013})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the reported standard errors and treating the two years as independent samples, approximate: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SE(\text{gap}_{2015}) \approx \sqrt{1.2^2 + 1.3^2} = \sqrt{3.13} \approx 1.77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SE(\text{gap}_{2013}) \approx \sqrt{1.3^2 + 1.4^2} = \sqrt{3.65} \approx 1.91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Then for the change in the gap: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SE(\Delta \text{gap}) \approx \sqrt{1.77^2 + 1.91^2} \approx \sqrt{6.78} \approx 2.60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test statistic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 = \frac{1}{2.60} \approx 0.38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far from 2 in absolute value, so the p-value is very large, and we fail to reject the null of no change in the gap.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3) Conclusion</w:t>
      </w:r>
    </w:p>
    <w:p>
      <w:pPr>
        <w:pStyle w:val="Normal"/>
      </w:pPr>
      <w:r>
        <w:t xml:space="preserve">The estimated gap increased from **8 points in 2013 to 9 points in 2015**, but the increase is only **1 point**, which is tiny relative to the sampling uncertainty. Therefore: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**Observed trend:** gap widened slightly</w:t>
      </w:r>
    </w:p>
    <w:p>
      <w:pPr>
        <w:pStyle w:val="Normal"/>
      </w:pPr>
      <w:r>
        <w:t xml:space="preserve">- **Statistical conclusion:** **no strong evidence** that the male–female reading gap grew from 2013 to 2015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proper exam answer is: **the data do not provide statistically significant evidence of a widening gap**.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2026-04-16T14:29:09Z</dcterms:modified>
  <cp:category/>
</cp:coreProperties>
</file>