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can answer this, but I’m missing the key information: the actual data (or frequency table) from **“table from 22.”**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deviation depends entirely on the values in that table, so I can’t determine whether the correct option is **1.46, 1.45, 2.1,** or **2.17** without seeing the numbers.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**Please paste the table (or the dataset / frequencies) from question 22**, and I’ll compute the standard deviation and give the correct choice.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2026-04-16T15:41:32Z</dcterms:modified>
  <cp:category/>
</cp:coreProperties>
</file>