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Sensitivity is the proportion of people with bowel cancer who test positive: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\text{Sensitivity}=\frac{\text{True Positives}}{\text{True Positives}+\text{False Negatives}}</w:t>
      </w:r>
    </w:p>
    <w:p>
      <w:pPr>
        <w:pStyle w:val="Normal"/>
      </w:pPr>
      <w:r>
        <w:t xml:space="preserve">=\frac{2}{2+1}=\frac{2}{3}\approx 0.667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 the sensitivity is **about 0.67 (66.7%)**.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2026-04-16T15:10:08Z</dcterms:modified>
  <cp:category/>
</cp:coreProperties>
</file>