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**Interpretation:** “We are 95% certain that *each cookie* for this brand has approximately 18.6 to 21.3 chocolate chips.”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**Status: Invalid. (B)**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**Why:** A 95% confidence interval (18.6 to 21.3) is about the **population mean** number of chips per cookie, not about the chips in **every individual cookie**. Individual cookies can fall outside this range; the interval reflects uncertainty in the estimated **average**, not a guarantee for each cookie.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2026-04-16T16:07:59Z</dcterms:modified>
  <cp:category/>
</cp:coreProperties>
</file>