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For a random sample of size \(n=500\) from the population, the sample mean \(\bar X\) will be approximately normal with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\text{SD}(\bar X)=\frac{\sigma}{\sqrt{n}}=\frac{4.1}{\sqrt{500}}\approx \frac{4.1}{22.36}\approx 0.18.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a histogram representing the sample values should be **very concentrated around the population mean 6.4** relative to the original population spread, i.e. it should look fairly **narrow** near \(6\)–\(7\), not very spread out.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A** is extremely right-skewed and spans a wide range (0–20) with a long tail, which is too variable for \(n=500\).</w:t>
      </w:r>
    </w:p>
    <w:p>
      <w:pPr>
        <w:pStyle w:val="Normal"/>
      </w:pPr>
      <w:r>
        <w:t xml:space="preserve">- **Graph B** is concentrated around about \(6\)–\(7\) with a much narrower spread, consistent with sampling variability for \(n=500\).</w:t>
      </w:r>
    </w:p>
    <w:p>
      <w:pPr>
        <w:pStyle w:val="Normal"/>
      </w:pPr>
      <w:r>
        <w:t xml:space="preserve">- **Graph C** is also centered near 10–12, not near the mean 6.4, so it’s unlikely.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2026-04-16T16:14:24Z</dcterms:modified>
  <cp:category/>
</cp:coreProperties>
</file>