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Rejecting the null hypothesis means the electrician concludes evidence is in favor of the alternative (that the circuit is defective). However, because hypothesis tests allow for errors, rejecting \(H_0\) does **not** guarantee the circuit is definitely defective—it could be a false rejection.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Among the choices, the correct interpretation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The electrician decides that the circuit is defective, but it could be good.**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2026-04-16T16:17:36Z</dcterms:modified>
  <cp:category/>
</cp:coreProperties>
</file>