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(A) To increase the accuracy of the research results.**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Randomization’s primary purpose in an experiment is to **balance both known and unknown confounding variables across treatment groups**, so that differences in outcomes (here, development of cancer over 8 years) can be attributed more credibly to the **vitamin E level** rather than to pre-existing differences among participants. This improves the **accuracy/validity** of causal conclusions.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**(B)** is incorrect because randomization is not about selecting “potential cancer patients” (cancer status isn’t determined at selection); it’s about assigning participants to treatment groups.</w:t>
      </w:r>
    </w:p>
    <w:p>
      <w:pPr>
        <w:pStyle w:val="Normal"/>
      </w:pPr>
      <w:r>
        <w:t xml:space="preserve">- **(C)** is incorrect because “sampling error” typically refers to variability due to drawing samples from a population; randomization in a study is mainly about **comparability of groups**, not sampling error.</w:t>
      </w:r>
    </w:p>
    <w:p>
      <w:pPr>
        <w:pStyle w:val="Normal"/>
      </w:pPr>
      <w:r>
        <w:t xml:space="preserve">- **(D)** and the repeated **(E)** are incorrect: randomization does not specifically aim to prevent *skewness* in results. Skewness is a distributional shape issue, not the purpose of random assignment.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2026-04-16T16:13:51Z</dcterms:modified>
  <cp:category/>
</cp:coreProperties>
</file>