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One reason to perform an **observational study** instead of an **experiment** is that observational studies often have **better external validity** (i.e., the results generalize more naturally to real-world settings) because the researcher is not imposing a treatment or randomly assigning subjects.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(B) is incorrect because experiments typically have **better internal validity** due to randomization and control of confounding.  </w:t>
      </w:r>
    </w:p>
    <w:p>
      <w:pPr>
        <w:pStyle w:val="Normal"/>
      </w:pPr>
      <w:r>
        <w:t xml:space="preserve">- (C) is not generally true; observational studies can require large samples due to confounding and bias concerns.  </w:t>
      </w:r>
    </w:p>
    <w:p>
      <w:pPr>
        <w:pStyle w:val="Normal"/>
      </w:pPr>
      <w:r>
        <w:t xml:space="preserve">- (D) is incorrect because observational studies still require careful attention to **representativeness** to ensure valid conclusions about the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2026-04-16T15:55:53Z</dcterms:modified>
  <cp:category/>
</cp:coreProperties>
</file>