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**Resistance vs. robustness:**  </w:t>
      </w:r>
    </w:p>
    <w:p>
      <w:pPr>
        <w:pStyle w:val="Normal"/>
      </w:pPr>
      <w:r>
        <w:t xml:space="preserve">- **Resistance** refers to how little an estimator/statistic’s value changes in response to **small deviations** or to **a small amount of contamination** (e.g., a few outliers) in the data. In other words, it concerns *local* stability—how bounded the effect is when perturbing observations slightly or adding a small number of extreme points.  </w:t>
      </w:r>
    </w:p>
    <w:p>
      <w:pPr>
        <w:pStyle w:val="Normal"/>
      </w:pPr>
      <w:r>
        <w:t xml:space="preserve">- **Robustness** is a broader concept: it describes how well a procedure performs under **broader model violations** or **non-ideal conditions**, often including heavier contamination, outliers, and/or deviations from the assumed distributional form. Robustness typically reflects behavior under a wider range of departures from assumptions, not just the presence of a few outlying observations.</w:t>
      </w:r>
    </w:p>
    <w:p>
      <w:pPr>
        <w:pStyle w:val="Normal"/>
      </w:pPr>
      <w:r>
        <w:t xml:space="preserve"/>
      </w:r>
    </w:p>
    <w:p>
      <w:pPr>
        <w:pStyle w:val="Normal"/>
      </w:pPr>
      <w:r>
        <w:t xml:space="preserve">**Examples from methods studied:**  </w:t>
      </w:r>
    </w:p>
    <w:p>
      <w:pPr>
        <w:pStyle w:val="Normal"/>
      </w:pPr>
      <w:r>
        <w:t xml:space="preserve">- **Resistance example:** **Median** (vs. mean). The sample **median** is highly resistant to outliers—changing or adding a few extreme observations has little effect on the median’s value (whereas the mean can move substantially).  </w:t>
      </w:r>
    </w:p>
    <w:p>
      <w:pPr>
        <w:pStyle w:val="Normal"/>
      </w:pPr>
      <w:r>
        <w:t xml:space="preserve">- **Robustness example:** **Huber M-estimation** (robust regression). Huber’s loss behaves like least squares for small residuals but switches to a slower, linear growth for large residuals, so the estimator remains reliable even when the data contain outliers or the error distribution has heavier tails—indicating robust performance under more serious departures from the classical assumptions.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2026-04-16T15:48:50Z</dcterms:modified>
  <cp:category/>
</cp:coreProperties>
</file>