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I’m missing the data from question 7, and the criterion is ambiguous. Do you mean:</w:t>
      </w:r>
    </w:p>
    <w:p>
      <w:pPr>
        <w:pStyle w:val="Normal"/>
      </w:pPr>
      <w:r>
        <w:t xml:space="preserve">- observations that are at least two standard deviations from the sample mean, or</w:t>
      </w:r>
    </w:p>
    <w:p>
      <w:pPr>
        <w:pStyle w:val="Normal"/>
      </w:pPr>
      <w:r>
        <w:t xml:space="preserve">- observations that are at least twice the sample mean?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Please provide the data (or the sample mean and standard deviation) and confirm which definition you want, and I’ll compute the correct choice (A–D).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2026-04-13T13:11:28Z</dcterms:modified>
  <cp:category/>
</cp:coreProperties>
</file>