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there is a strong linear relationship between the two variables.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 The correlation coefficient r measures the strength and direction of a linear relationship. Values near +1 indicate a strong positive linear association. The slope of the regression line need not be close to 1; it equals r × (sy/sx), so it depends on the variables’ scales.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2026-04-13T13:06:02Z</dcterms:modified>
  <cp:category/>
</cp:coreProperties>
</file>