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see the scatterplot you’re referring to. Please upload it or describe its pattern (upward vs. downward trend, and how tightly the points cluster around a line).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 to choose:</w:t>
      </w:r>
    </w:p>
    <w:p>
      <w:pPr>
        <w:pStyle w:val="Normal"/>
      </w:pPr>
      <w:r>
        <w:t xml:space="preserve">- Strong upward, points tightly along a line → (C) 1</w:t>
      </w:r>
    </w:p>
    <w:p>
      <w:pPr>
        <w:pStyle w:val="Normal"/>
      </w:pPr>
      <w:r>
        <w:t xml:space="preserve">- Moderate upward, noticeable scatter → (D) 0.5</w:t>
      </w:r>
    </w:p>
    <w:p>
      <w:pPr>
        <w:pStyle w:val="Normal"/>
      </w:pPr>
      <w:r>
        <w:t xml:space="preserve">- Strong downward, points tightly along a line → (A) -1</w:t>
      </w:r>
    </w:p>
    <w:p>
      <w:pPr>
        <w:pStyle w:val="Normal"/>
      </w:pPr>
      <w:r>
        <w:t xml:space="preserve">- Moderate downward, noticeable scatter → (B) -0.5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Outliers or curvature would weaken |r| toward 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2026-04-13T13:12:35Z</dcterms:modified>
  <cp:category/>
</cp:coreProperties>
</file>