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Sensitivity = P(test positive | disease present) = TP / (TP + FN).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 TP = 2, FN = 1.</w:t>
      </w:r>
    </w:p>
    <w:p>
      <w:pPr>
        <w:pStyle w:val="Normal"/>
      </w:pPr>
      <w:r>
        <w:t xml:space="preserve">Sensitivity = 2 / (2 + 1) = 2/3 = 0.667 ≈ 66.7%.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2026-04-13T11:46:00Z</dcterms:modified>
  <cp:category/>
</cp:coreProperties>
</file>