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1) Experiment. The investigators actively assigned the exposure: participants were randomly allocated to receive D-cycloserine or placebo before the same two therapy sessions. Because treatment was imposed by the researchers (rather than merely observed), this is a randomized experiment.</w:t>
      </w:r>
    </w:p>
    <w:p>
      <w:pPr>
        <w:pStyle w:val="Normal"/>
      </w:pPr>
      <w:r>
        <w:t xml:space="preserve"/>
      </w:r>
    </w:p>
    <w:p>
      <w:pPr>
        <w:pStyle w:val="Normal"/>
      </w:pPr>
      <w:r>
        <w:t xml:space="preserve">2) No. The significant result supports a causal effect of D-cycloserine relative to placebo when both are paired with two therapy sessions, but the study did not include a comparison arm with 7–8 therapy sessions and no pill. Equivalence or noninferiority to eight sessions would require a direct comparison (and an a priori equivalence margin) with adequate power. Thus, the data do not justify concluding that “D-cycloserine + 2 sessions” is as beneficial as “8 sessions without the pill.”</w:t>
      </w:r>
    </w:p>
    <w:p>
      <w:pPr>
        <w:pStyle w:val="Normal"/>
      </w:pPr>
      <w:r>
        <w:t xml:space="preserve"/>
      </w:r>
    </w:p>
    <w:p>
      <w:pPr>
        <w:pStyle w:val="Normal"/>
      </w:pPr>
      <w:r>
        <w:t xml:space="preserve">3) Allowing therapists to choose treatment without randomization can induce confounding by indication and selection bias. Therapists might preferentially give D-cycloserine to clients they judge more (or less) severe, more motivated, more compliant, or otherwise different on prognostic factors. Those baseline differences—rather than the drug—could produce the observed outcome differences. Randomization helps balance both measured and unmeasured confounders; without it, the causal conclusion can be incorrect.</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2026-04-13T09:45:41Z</dcterms:modified>
  <cp:category/>
</cp:coreProperties>
</file>