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>- For n=20 from a population with p=0.35, the standard deviation of the sample proportion is sqrt[p(1−p)/n] ≈ sqrt(0.35·0.65/20) ≈ 0.106. So typical samples fall around 0.35 ± 2·0.106 ≈ [0.14, 0.56].</w:t>
      </w:r>
    </w:p>
    <w:p>
      <w:pPr>
        <w:pStyle w:val="Normal"/>
      </w:pPr>
      <w:r>
        <w:t xml:space="preserve">- Sequence A (30%, 35%, 15%, 40%, 50%) lies within about ±2 SD of 35% and reflects natural sampling variability.</w:t>
      </w:r>
    </w:p>
    <w:p>
      <w:pPr>
        <w:pStyle w:val="Normal"/>
      </w:pPr>
      <w:r>
        <w:t xml:space="preserve">- Sequence C includes 5% (1/20) and 95% (19/20), which are extremely unlikely when p=0.35 (e.g., P[19/20] ≈ 3×10^−8).</w:t>
      </w:r>
    </w:p>
    <w:p>
      <w:pPr>
        <w:pStyle w:val="Normal"/>
      </w:pPr>
      <w:r>
        <w:t xml:space="preserve">- Sequence B has all five samples exactly 35% (7/20). The probability a single sample is exactly 7/20 is about 0.183, so all five being exactly 35% is about 0.183^5 ≈ 2×10^−4—very unlikely.</w:t>
      </w:r>
    </w:p>
    <w:p>
      <w:pPr>
        <w:pStyle w:val="Normal"/>
      </w:pPr>
      <w:r>
        <w:t xml:space="preserve">- Hence A is the most plausible.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2026-04-13T10:26:52Z</dcterms:modified>
  <cp:category/>
</cp:coreProperties>
</file>