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Answer: 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</w:t>
      </w:r>
    </w:p>
    <w:p>
      <w:pPr>
        <w:pStyle w:val="Normal"/>
      </w:pPr>
      <w:r>
        <w:t xml:space="preserve">- Sample means:</w:t>
      </w:r>
    </w:p>
    <w:p>
      <w:pPr>
        <w:pStyle w:val="Normal"/>
      </w:pPr>
      <w:r>
        <w:t xml:space="preserve">  - Country: (17+15+17+16+18)/5 = 16.6 minutes</w:t>
      </w:r>
    </w:p>
    <w:p>
      <w:pPr>
        <w:pStyle w:val="Normal"/>
      </w:pPr>
      <w:r>
        <w:t xml:space="preserve">  - City: (18+13+20+10+16)/5 = 15.4 minutes</w:t>
      </w:r>
    </w:p>
    <w:p>
      <w:pPr>
        <w:pStyle w:val="Normal"/>
      </w:pPr>
      <w:r>
        <w:t xml:space="preserve">  The city route is only 1.2 minutes faster on average.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Variability (sample SD):</w:t>
      </w:r>
    </w:p>
    <w:p>
      <w:pPr>
        <w:pStyle w:val="Normal"/>
      </w:pPr>
      <w:r>
        <w:t xml:space="preserve">  - Country: s ≈ 1.14 (range 15–18)</w:t>
      </w:r>
    </w:p>
    <w:p>
      <w:pPr>
        <w:pStyle w:val="Normal"/>
      </w:pPr>
      <w:r>
        <w:t xml:space="preserve">  - City: s ≈ 3.97 (range 10–20)</w:t>
      </w:r>
    </w:p>
    <w:p>
      <w:pPr>
        <w:pStyle w:val="Normal"/>
      </w:pPr>
      <w:r>
        <w:t xml:space="preserve">  The city route is far more variable.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With n=5 each, the difference in means is not statistically reliable (SE of difference ≈ 1.85, so 1.2 minutes is well within noise). Given her objective—arrive on time but not too early (parking fees) and not late (class)—the lower-variance country route is preferable because it reduces both the risk of being late and the risk of arriving excessively early.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choose the Country Route because of its consistency.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2026-04-13T11:04:20Z</dcterms:modified>
  <cp:category/>
</cp:coreProperties>
</file>