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I can’t see Histograms I–IV. Conceptually, the last digit of phone numbers should be approximately uniform over 0–9, so the correct choice is the histogram that’s roughly flat across the ten digits. If, in your figure set, Histogram III is the flat one, choose C. Otherwise, select whichever histogram is flat.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2026-04-13T10:44:22Z</dcterms:modified>
  <cp:category/>
</cp:coreProperties>
</file>