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answer without seeing the boxplot. Please attach the plot (or describe, for each section, whether 120 lies below Q1, between Q1–median, between median–Q3, above Q3, or beyond the whisker). Then I can determine which section has a larger proportion at or above 120.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2026-04-13T10:14:17Z</dcterms:modified>
  <cp:category/>
</cp:coreProperties>
</file>