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Context for Table 1</w:t>
      </w:r>
    </w:p>
    <w:p>
      <w:pPr>
        <w:pStyle w:val="Normal"/>
      </w:pPr>
      <w:r>
        <w:t xml:space="preserve">Table 1 reports a Monte Carlo study that evaluates how well standard, normal-theory procedures behave when the data are not normally distributed. Rows correspond to different total sample sizes n (first column). The second column reports the empirical size (Type I error) at nominal α = 0.05 for the test under H0 (i.e., the proportion of simulated samples in which the test falsely rejects H0). Values close to 0.05 indicate good control of Type I error; values larger than 0.05 are liberal, smaller are conservative. The table breaks these results out by parent distribution because skewness and tail weight affect how quickly normal approximations “kick in” as n grows.</w:t>
      </w:r>
    </w:p>
    <w:p>
      <w:pPr>
        <w:pStyle w:val="Normal"/>
      </w:pPr>
      <w:r>
        <w:t xml:space="preserve"/>
      </w:r>
    </w:p>
    <w:p>
      <w:pPr>
        <w:pStyle w:val="Normal"/>
      </w:pPr>
      <w:r>
        <w:t xml:space="preserve">One distribution: Exponential(1)</w:t>
      </w:r>
    </w:p>
    <w:p>
      <w:pPr>
        <w:pStyle w:val="Normal"/>
      </w:pPr>
      <w:r>
        <w:t xml:space="preserve">- Distributional shape: Strong right-skew with heavy tails</w:t>
      </w:r>
    </w:p>
    <w:p>
      <w:pPr>
        <w:pStyle w:val="Normal"/>
      </w:pPr>
      <w:r>
        <w:t xml:space="preserve">  - Skewness γ1 = 2</w:t>
      </w:r>
    </w:p>
    <w:p>
      <w:pPr>
        <w:pStyle w:val="Normal"/>
      </w:pPr>
      <w:r>
        <w:t xml:space="preserve">  - Excess kurtosis γ2 = 6</w:t>
      </w:r>
    </w:p>
    <w:p>
      <w:pPr>
        <w:pStyle w:val="Normal"/>
      </w:pPr>
      <w:r>
        <w:t xml:space="preserve">  These shape features slow the convergence of the sampling distribution of the mean to normality, so t-based methods can miscalibrate size at small n.</w:t>
      </w:r>
    </w:p>
    <w:p>
      <w:pPr>
        <w:pStyle w:val="Normal"/>
      </w:pPr>
      <w:r>
        <w:t xml:space="preserve"/>
      </w:r>
    </w:p>
    <w:p>
      <w:pPr>
        <w:pStyle w:val="Normal"/>
      </w:pPr>
      <w:r>
        <w:t xml:space="preserve">Summary of results (Exponential)</w:t>
      </w:r>
    </w:p>
    <w:p>
      <w:pPr>
        <w:pStyle w:val="Normal"/>
      </w:pPr>
      <w:r>
        <w:t xml:space="preserve">- At small n (around 10): The equal-variance Student t-test is clearly liberal (empirical size typically around 0.08–0.10 instead of 0.05). Welch’s t (unequal-variance version) is better but still mildly liberal (≈0.06–0.07).</w:t>
      </w:r>
    </w:p>
    <w:p>
      <w:pPr>
        <w:pStyle w:val="Normal"/>
      </w:pPr>
      <w:r>
        <w:t xml:space="preserve">- Moderate n (around 20–30): Size distortion diminishes but is still noticeable for Student’s t (≈0.06–0.07). Welch’s t is close to nominal but can remain slightly high (≈0.055–0.06).</w:t>
      </w:r>
    </w:p>
    <w:p>
      <w:pPr>
        <w:pStyle w:val="Normal"/>
      </w:pPr>
      <w:r>
        <w:t xml:space="preserve">- Larger n (≈50): Both Student and Welch tests are close to nominal (≈0.05–0.055).</w:t>
      </w:r>
    </w:p>
    <w:p>
      <w:pPr>
        <w:pStyle w:val="Normal"/>
      </w:pPr>
      <w:r>
        <w:t xml:space="preserve">- Large n (≈100): Empirical size is essentially nominal for both tests (~0.05).</w:t>
      </w:r>
    </w:p>
    <w:p>
      <w:pPr>
        <w:pStyle w:val="Normal"/>
      </w:pPr>
      <w:r>
        <w:t xml:space="preserve"/>
      </w:r>
    </w:p>
    <w:p>
      <w:pPr>
        <w:pStyle w:val="Normal"/>
      </w:pPr>
      <w:r>
        <w:t xml:space="preserve">Interpretation and take-away</w:t>
      </w:r>
    </w:p>
    <w:p>
      <w:pPr>
        <w:pStyle w:val="Normal"/>
      </w:pPr>
      <w:r>
        <w:t xml:space="preserve">- Because the exponential distribution is highly skewed and heavy-tailed, small samples lead to inflated Type I error for normal-theory tests, especially the equal-variance t-test. Welch’s t mitigates but does not fully eliminate the problem at very small n.</w:t>
      </w:r>
    </w:p>
    <w:p>
      <w:pPr>
        <w:pStyle w:val="Normal"/>
      </w:pPr>
      <w:r>
        <w:t xml:space="preserve">- Practical advice: With exponential-like data and small samples, prefer Welch’s t, consider a variance-stabilizing/normalizing transform (e.g., log), or use robust/rank-based methods; otherwise, increase n to ≈50+ to rely comfortably on normal-theory inference.</w:t>
      </w:r>
    </w:p>
    <w:p>
      <w:pPr>
        <w:pStyle w:val="Normal"/>
      </w:pPr>
      <w:r>
        <w:t xml:space="preserve"/>
      </w:r>
    </w:p>
    <w:p>
      <w:pPr>
        <w:pStyle w:val="Normal"/>
      </w:pPr>
      <w:r>
        <w:t xml:space="preserve">Explanation of the second-column term</w:t>
      </w:r>
    </w:p>
    <w:p>
      <w:pPr>
        <w:pStyle w:val="Normal"/>
      </w:pPr>
      <w:r>
        <w:t xml:space="preserve">- Empirical size (Type I error): In simulation under H0, the fraction of runs in which the test rejects at level α = 0.05. Target is 0.05; deviations quantify miscalibration due to non-normality at a given 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2026-04-13T10:02:01Z</dcterms:modified>
  <cp:category/>
</cp:coreProperties>
</file>