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**2/3**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Sensitivity is the proportion of true positives among those with bowel cancer (Y):  </w:t>
      </w:r>
    </w:p>
    <w:p>
      <w:pPr>
        <w:pStyle w:val="Normal"/>
      </w:pPr>
      <w:r>
        <w:t xml:space="preserve">TP = 2, FN = 1, so sensitivity = 2 / (2 + 1) = 2/3.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2026-04-16T09:22:58Z</dcterms:modified>
  <cp:category/>
</cp:coreProperties>
</file>