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### (a) Null and Alternative Hypotheses</w:t>
      </w:r>
    </w:p>
    <w:p>
      <w:pPr>
        <w:pStyle w:val="Normal"/>
      </w:pPr>
      <w:r>
        <w:t xml:space="preserve">$H_0$: The average number of hours per week spent on part-time jobs and the perceived effect of part-time work on academic achievement are independent (no association).  </w:t>
      </w:r>
    </w:p>
    <w:p>
      <w:pPr>
        <w:pStyle w:val="Normal"/>
      </w:pPr>
      <w:r>
        <w:t xml:space="preserve">$H_a$: The average number of hours per week spent on part-time jobs and the perceived effect of part-time work on academic achievement are associated.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(b) Conditions for Chi-Square Inference</w:t>
      </w:r>
    </w:p>
    <w:p>
      <w:pPr>
        <w:pStyle w:val="Normal"/>
      </w:pPr>
      <w:r>
        <w:t xml:space="preserve">The data satisfy the conditions for a chi-square test of independence:  </w:t>
      </w:r>
    </w:p>
    <w:p>
      <w:pPr>
        <w:pStyle w:val="Normal"/>
      </w:pPr>
      <w:r>
        <w:t xml:space="preserve">- **Random sample**: The data come from a simple random sample of 200 students.  </w:t>
      </w:r>
    </w:p>
    <w:p>
      <w:pPr>
        <w:pStyle w:val="Normal"/>
      </w:pPr>
      <w:r>
        <w:t xml:space="preserve">- **Categorical variables**: Both variables (hours worked and perceived effect) are categorical.  </w:t>
      </w:r>
    </w:p>
    <w:p>
      <w:pPr>
        <w:pStyle w:val="Normal"/>
      </w:pPr>
      <w:r>
        <w:t xml:space="preserve">- **Sufficient sample size**: All expected cell counts are at least 5 (ranging from 6.825 to 50.925).  </w:t>
      </w:r>
    </w:p>
    <w:p>
      <w:pPr>
        <w:pStyle w:val="Normal"/>
      </w:pPr>
      <w:r>
        <w:t xml:space="preserve">Thus, the inference procedure is 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(c) Conclusion from Chi-Square Test</w:t>
      </w:r>
    </w:p>
    <w:p>
      <w:pPr>
        <w:pStyle w:val="Normal"/>
      </w:pPr>
      <w:r>
        <w:t xml:space="preserve">The test statistic is $\chi^2 = 13.938$ with $df=4$ and $p$-value $= 0.007$. Since the $p$-value $&lt; 0.05$, we reject $H_0$ at the $5\%$ significance level. There is convincing evidence of an association between average weekly part-time work hours and students' perceived effect of part-time work on academic achievement.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(d) Possible Error</w:t>
      </w:r>
    </w:p>
    <w:p>
      <w:pPr>
        <w:pStyle w:val="Normal"/>
      </w:pPr>
      <w:r>
        <w:t xml:space="preserve">Type I error. The advisory board might incorrectly conclude that there is an association between average weekly part-time work hours and students' perceived effect on academic achievement when, in reality, the variables are independent.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2026-04-16T09:40:41Z</dcterms:modified>
  <cp:category/>
</cp:coreProperties>
</file>