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country route data (15, 16, 17, 17, 18 min; $\bar{x} = 16.6$, $s \approx 1.14$) shows low variability (range = 3 min), with all times clustered tightly between 15–18 min. This predictability minimizes the risk of arriving late (&gt;18 min) or excessively early (&lt;15 min, avoiding high parking fees).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city route ($\bar{x} = 15.4$, $s \approx 3.97$, range = 10 min) has a slightly lower mean but much higher variability, with outliers at 10 min (too early, high parking) and 20 min (late). A two-sample $t$-test yields $t \approx 0.65$ ($p &gt; 0.5$, ns difference in means), but Levene's test confirms unequal variances ($F \approx 12$, $p &lt; 0.05$). For Jean's goals (on-time arrival without excess earliness), the country route's reliability is preferable over the city's mean advantage with risky tails. Flipping a coin ignores this distributional difference.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2026-04-16T10:07:24Z</dcterms:modified>
  <cp:category/>
</cp:coreProperties>
</file>