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Invalid.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95% confidence interval (18.6, 21.3) estimates the population _mean_ number of chips per cookie with 95% confidence, not the number of chips in _each individual cookie_. Individual cookies will vary around this mean (e.g., some may have fewer or more chips), and this interpretation confuses the interval for the mean with a range for every single cookie.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2026-04-16T10:16:57Z</dcterms:modified>
  <cp:category/>
</cp:coreProperties>
</file>