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very easy quiz, the score distribution is expected to exhibit negative (left) skew: most students score highly (mass concentrated on the right/high end of the score axis), with a long left tail of a few low scores. Assuming the x-axis runs low-to-high from left to right (standard for histograms of scores):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Histogram I shows a roughly symmetric or slightly right-skewed unimodal shape (peak near center).</w:t>
      </w:r>
    </w:p>
    <w:p>
      <w:pPr>
        <w:pStyle w:val="Normal"/>
      </w:pPr>
      <w:r>
        <w:t xml:space="preserve">- Histogram II shows positive (right) skew (peak near left/low scores, tail extending right).</w:t>
      </w:r>
    </w:p>
    <w:p>
      <w:pPr>
        <w:pStyle w:val="Normal"/>
      </w:pPr>
      <w:r>
        <w:t xml:space="preserve">- Histogram III shows clear negative (left) skew (short/small bars on left, increasing to tall bars on right).</w:t>
      </w:r>
    </w:p>
    <w:p>
      <w:pPr>
        <w:pStyle w:val="Normal"/>
      </w:pPr>
      <w:r>
        <w:t xml:space="preserve">- Histogram IV shows a roughly symmetric unimodal shape (balanced around center).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Histogram III best represents the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2026-04-16T10:18:47Z</dcterms:modified>
  <cp:category/>
</cp:coreProperties>
</file>