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IQ distribution is given as approximately normal with \(\mu=100\) and \(\sigma=15\). The value 130 lies exactly \(30\) points above the mean, which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\frac{30}{15}=2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standard deviations above the mean.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the empirical rule (68-95-99.7 rule), approximately 95 percent of the probability mass lies inside the interval \([\mu-2\sigma,\mu+2\sigma]\). The two tails therefore together contain the remaining 5 percent of the mass. Because the normal distribution is symmetric, each tail contains half of that mass: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\frac{0.05}{2}=0.025.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Thus the proportion of the population with IQ scores above 130 is 0.025 (option D).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other options correspond to well-known misapplications of the empirical rule: 0.95 is the central interval itself, 0.68 is the central interval for \(\pm1\sigma\), and 0.05 is the sum of both tails rather than the upper tail alone.)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D 2.5000000000000001E-2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2026-05-18T11:01:56Z</dcterms:modified>
  <cp:category/>
</cp:coreProperties>
</file>