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mean is the total number of children divided by the total number of families. The table gives the following frequency distribution: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- 0 children: 8 families</w:t>
      </w:r>
    </w:p>
    <w:p>
      <w:pPr>
        <w:pStyle w:val="Normal"/>
      </w:pPr>
      <w:r>
        <w:t xml:space="preserve">- 1 child: 16 families</w:t>
      </w:r>
    </w:p>
    <w:p>
      <w:pPr>
        <w:pStyle w:val="Normal"/>
      </w:pPr>
      <w:r>
        <w:t xml:space="preserve">- 2 children: 22 families</w:t>
      </w:r>
    </w:p>
    <w:p>
      <w:pPr>
        <w:pStyle w:val="Normal"/>
      </w:pPr>
      <w:r>
        <w:t xml:space="preserve">- 3 children: 14 families</w:t>
      </w:r>
    </w:p>
    <w:p>
      <w:pPr>
        <w:pStyle w:val="Normal"/>
      </w:pPr>
      <w:r>
        <w:t xml:space="preserve">- 4 children: 6 families</w:t>
      </w:r>
    </w:p>
    <w:p>
      <w:pPr>
        <w:pStyle w:val="Normal"/>
      </w:pPr>
      <w:r>
        <w:t xml:space="preserve">- 5 children: 4 families</w:t>
      </w:r>
    </w:p>
    <w:p>
      <w:pPr>
        <w:pStyle w:val="Normal"/>
      </w:pPr>
      <w:r>
        <w:t xml:space="preserve">- 6 children: 2 families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total number of families is therefore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8 + 16 + 22 + 14 + 6 + 4 + 2 = 72.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total number of children is obtained by weighting each value by its frequency: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(0 \cdot 8) + (1 \cdot 16) + (2 \cdot 22) + (3 \cdot 14) + (4 \cdot 6) + (5 \cdot 4) + (6 \cdot 2) = 158.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Dividing yields the sample mean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\frac{158}{72} = 2 + \frac{7}{36} \approx 2.1944,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which rounds to 2.19. This matches option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remaining options arise from common arithmetic mistakes such as omitting the zero-frequency class, dividing by an incorrect total, or treating the data as unweighted.)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(D) 2.19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2026-05-18T11:12:57Z</dcterms:modified>
  <cp:category/>
</cp:coreProperties>
</file>