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estimate the median P-T ratio from each histogram, order the state values and locate the middle position(s): for the 24 western states this is the average of the 12th and 13th ordered observations, while for the 26 eastern states it is the average of the 13th and 14th. Cumulate bar heights from the left until the cumulative frequency first reaches or exceeds these positions, then interpolate linearly within the bin that contains the median.</w:t>
      </w:r>
    </w:p>
    <w:p>
      <w:pPr>
        <w:pStyle w:val="Normal"/>
      </w:pPr>
      <w:r>
        <w:t xml:space="preserve"/>
      </w:r>
    </w:p>
    <w:p>
      <w:pPr>
        <w:pStyle w:val="Normal"/>
      </w:pPr>
      <w:r>
        <w:t xml:space="preserve">For the western histogram the cumulative count reaches 11 by the end of the bin centered near 13.5; the next bin (centered near 14.5) therefore contains both the 12th and 13th observations, yielding an estimated median of approximately 14.5. For the eastern histogram the cumulative count reaches only 6 by the end of the bin centered near 13.5; the tall bin centered near 14.5 therefore contains the 13th and 14th observations, yielding an estimated median of approximately 15.</w:t>
      </w:r>
    </w:p>
    <w:p>
      <w:pPr>
        <w:pStyle w:val="Normal"/>
      </w:pPr>
      <w:r>
        <w:t xml:space="preserve"/>
      </w:r>
    </w:p>
    <w:p>
      <w:pPr>
        <w:pStyle w:val="Normal"/>
      </w:pPr>
      <w:r>
        <w:t xml:space="preserve">The western distribution is unimodal and right-skewed with a mode near 13–14, a long tail extending past 22, and moderate spread. The eastern distribution is more symmetric, tightly concentrated around 14–16, and exhibits noticeably smaller spread and no observations beyond 19.</w:t>
      </w:r>
    </w:p>
    <w:p>
      <w:pPr>
        <w:pStyle w:val="Normal"/>
      </w:pPr>
      <w:r>
        <w:t xml:space="preserve"/>
      </w:r>
    </w:p>
    <w:p>
      <w:pPr>
        <w:pStyle w:val="Normal"/>
      </w:pPr>
      <w:r>
        <w:t xml:space="preserve">Because the western distribution is right-skewed its mean will exceed its median (14.5) by a non-negligible amount, whereas the eastern distribution is roughly symmetric so its mean will be close to its median (15). Consequently the two group means are expected to be similar, with the western mean only slightly larger.</w:t>
      </w:r>
    </w:p>
    <w:p>
      <w:pPr>
        <w:pStyle w:val="Normal"/>
      </w:pPr>
      <w:r>
        <w:t xml:space="preserve"/>
      </w:r>
    </w:p>
    <w:p>
      <w:pPr>
        <w:pStyle w:val="Normal"/>
      </w:pPr>
      <w:r>
        <w:t xml:space="preserve">Final answer: med. W≈14.5 (skew→mean&gt;med); med. E≈15 (sym→mean≈med); means ≈equal (W slightly &gt;)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2026-05-18T09:25:30Z</dcterms:modified>
  <cp:category/>
</cp:coreProperties>
</file>