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This was an experiment. Researchers actively imposed treatments by randomly assigning subjects to receive either D-cycloserine or placebo pills before the two fixed therapy sessions (with no further intervention afterward), thereby creating a controlled comparison of the pill effect.</w:t>
      </w:r>
    </w:p>
    <w:p>
      <w:pPr>
        <w:pStyle w:val="Normal"/>
      </w:pPr>
      <w:r>
        <w:t xml:space="preserve">No, the researchers would not be justified in that conclusion. The study only compared D-cycloserine + 2 sessions against placebo + 2 sessions; it contained no arm receiving the benchmark of 8 sessions without the pill, so relative efficacy cannot be assessed and any such claim would be an unsupported extrapolation.</w:t>
      </w:r>
    </w:p>
    <w:p>
      <w:pPr>
        <w:pStyle w:val="Normal"/>
      </w:pPr>
      <w:r>
        <w:t xml:space="preserve">Allowing therapists to choose assignments (instead of randomizing) would introduce selection bias or confounding. Therapists might systematically give D-cycloserine to subjects they judge more likely to respond (or, conversely, to more severe cases), so any observed difference could reflect those pre-existing differences rather than the pill itself, invalidating causal attribution.</w:t>
      </w:r>
    </w:p>
    <w:p>
      <w:pPr>
        <w:pStyle w:val="Normal"/>
      </w:pPr>
      <w:r>
        <w:t xml:space="preserve">Final answer: experiment (randomized treatment assignment); no (lacks 8-session control); bias/confounding (non-random assignment)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2026-05-18T09:27:29Z</dcterms:modified>
  <cp:category/>
</cp:coreProperties>
</file>