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slope of the estimated regression line represents the expected change in the percentage of nitrogen removed for each additional one-foot increase in buffer-strip width (i.e., the average rate at which nitrogen-removal efficiency improves with width).</w:t>
      </w:r>
    </w:p>
    <w:p>
      <w:pPr>
        <w:pStyle w:val="Normal"/>
      </w:pPr>
      <w:r>
        <w:t xml:space="preserve"/>
      </w:r>
    </w:p>
    <w:p>
      <w:pPr>
        <w:pStyle w:val="Normal"/>
      </w:pPr>
      <w:r>
        <w:t xml:space="preserve">No, extrapolation beyond the observed range of widths (6–13 ft) is unreliable; the true relationship may be nonlinear or may change outside the interval, so predictions at 0 ft or 30 ft cannot be trusted.</w:t>
      </w:r>
    </w:p>
    <w:p>
      <w:pPr>
        <w:pStyle w:val="Normal"/>
      </w:pPr>
      <w:r>
        <w:t xml:space="preserve"/>
      </w:r>
    </w:p>
    <w:p>
      <w:pPr>
        <w:pStyle w:val="Normal"/>
      </w:pPr>
      <w:r>
        <w:t xml:space="preserve">Under the usual linear-regression assumptions the four observations at width = 6 ft are i.i.d. \(N(\mu_6,\sigma^2)\). Their sample mean therefore follows</w:t>
      </w:r>
    </w:p>
    <w:p>
      <w:pPr>
        <w:pStyle w:val="Normal"/>
      </w:pPr>
      <w:r>
        <w:t xml:space="preserve">\[</w:t>
      </w:r>
    </w:p>
    <w:p>
      <w:pPr>
        <w:pStyle w:val="Normal"/>
      </w:pPr>
      <w:r>
        <w:t xml:space="preserve">\bar y_6\sim N\Bigl(\mu_6,\frac{\sigma^2}{4}\Bigr).</w:t>
      </w:r>
    </w:p>
    <w:p>
      <w:pPr>
        <w:pStyle w:val="Normal"/>
      </w:pPr>
      <w:r>
        <w:t xml:space="preserve">\]</w:t>
      </w:r>
    </w:p>
    <w:p>
      <w:pPr>
        <w:pStyle w:val="Normal"/>
      </w:pPr>
      <w:r>
        <w:t xml:space="preserve"/>
      </w:r>
    </w:p>
    <w:p>
      <w:pPr>
        <w:pStyle w:val="Normal"/>
      </w:pPr>
      <w:r>
        <w:t xml:space="preserve">Standardize the sample mean to a standard normal variable and use the central 95 % probability:</w:t>
      </w:r>
    </w:p>
    <w:p>
      <w:pPr>
        <w:pStyle w:val="Normal"/>
      </w:pPr>
      <w:r>
        <w:t xml:space="preserve">\[</w:t>
      </w:r>
    </w:p>
    <w:p>
      <w:pPr>
        <w:pStyle w:val="Normal"/>
      </w:pPr>
      <w:r>
        <w:t xml:space="preserve">P\Bigl(\mu_6-1.96\frac{\sigma}{2}&lt;\bar y_6&lt;\mu_6+1.96\frac{\sigma}{2}\Bigr)=0.95.</w:t>
      </w:r>
    </w:p>
    <w:p>
      <w:pPr>
        <w:pStyle w:val="Normal"/>
      </w:pPr>
      <w:r>
        <w:t xml:space="preserve">\]</w:t>
      </w:r>
    </w:p>
    <w:p>
      <w:pPr>
        <w:pStyle w:val="Normal"/>
      </w:pPr>
      <w:r>
        <w:t xml:space="preserve">(The numerical endpoints cannot be evaluated without an estimate of \(\sigma\).)</w:t>
      </w:r>
    </w:p>
    <w:p>
      <w:pPr>
        <w:pStyle w:val="Normal"/>
      </w:pPr>
      <w:r>
        <w:t xml:space="preserve"/>
      </w:r>
    </w:p>
    <w:p>
      <w:pPr>
        <w:pStyle w:val="Normal"/>
      </w:pPr>
      <w:r>
        <w:t xml:space="preserve">The first design (observations concentrated at the extremes 6 ft and 13 ft) yields a substantially smaller variance for the least-squares slope estimator than the second design (observations clustered near the center). The left-hand plot therefore supplies the more precise estimator of slope.</w:t>
      </w:r>
    </w:p>
    <w:p>
      <w:pPr>
        <w:pStyle w:val="Normal"/>
      </w:pPr>
      <w:r>
        <w:t xml:space="preserve"/>
      </w:r>
    </w:p>
    <w:p>
      <w:pPr>
        <w:pStyle w:val="Normal"/>
      </w:pPr>
      <w:r>
        <w:t xml:space="preserve">Randomly assign the eight sites to four or more distinct widths spread evenly across the interval (e.g., two replicates each at 5, 10, 15 and 20 ft). The resulting scatterplot or a lack-of-fit test can then be used to assess departures from linearity.</w:t>
      </w:r>
    </w:p>
    <w:p>
      <w:pPr>
        <w:pStyle w:val="Normal"/>
      </w:pPr>
      <w:r>
        <w:t xml:space="preserve"/>
      </w:r>
    </w:p>
    <w:p>
      <w:pPr>
        <w:pStyle w:val="Normal"/>
      </w:pPr>
      <w:r>
        <w:t xml:space="preserve">(The slope interpretation and sampling-distribution statements assume the standard simple-linear-regression model with independent normal errors of constant variance; all inferential claims are conditional on that model being correct.)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2026-05-18T09:26:50Z</dcterms:modified>
  <cp:category/>
</cp:coreProperties>
</file>