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question requires identifying the scatterplot that exhibits a negative association between age (x-axis) and bone density (y-axis). Because bone density is already expressed in standardized units, this is equivalent to finding the graph whose overall trend has a negative slope: as age increases, the typical value of bone density decreases.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Graph A displays precisely this pattern: the cloud of points begins in the upper-left region (young ages, above-average bone density) and slopes downward to the lower-right region (older ages, below-average bone density). The visual impression is a clear negative linear trend.</w:t>
      </w:r>
    </w:p>
    <w:p>
      <w:pPr>
        <w:pStyle w:val="Normal"/>
      </w:pPr>
      <w:r>
        <w:t xml:space="preserve">- Graph B shows the opposite relationship—an upward-sloping cloud—indicating that bone density tends to rise with age.</w:t>
      </w:r>
    </w:p>
    <w:p>
      <w:pPr>
        <w:pStyle w:val="Normal"/>
      </w:pPr>
      <w:r>
        <w:t xml:space="preserve">- Graph C is essentially patternless or at best weakly quadratic; it does not support the monotonic decline required by the question.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Hence only Graph A is consistent with the scientific claim that bone density declines with advancing 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Graph 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2026-05-18T09:56:04Z</dcterms:modified>
  <cp:category/>
</cp:coreProperties>
</file>