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study involves an experiment with random assignment of fish to treatment/control groups (rather than an observational study). This design element, combined with a correctly conducted test that rejects the null at an appropriate significance level, supports a causal conclusion for the fish under study. (Random assignment balances both observed and unobserved confounders in expectation, allowing the treatment to be isolated as the cause of the observed difference in mean enzyme levels.)</w:t>
      </w:r>
    </w:p>
    <w:p>
      <w:pPr>
        <w:pStyle w:val="Normal"/>
      </w:pPr>
      <w:r>
        <w:t xml:space="preserve"/>
      </w:r>
    </w:p>
    <w:p>
      <w:pPr>
        <w:pStyle w:val="Normal"/>
      </w:pPr>
      <w:r>
        <w:t xml:space="preserve">Option (A) is incorrect because it ignores the randomization and therefore understates what can be concluded. Option (B) is incorrect because statistical significance has already been attained; a post-hoc complaint about sample size is not relevant once the test has rejected the null. Option (C) is incorrect because a single hypothesis test never “proves” anything; it merely supplies evidence against the null (and in favor of a causal effect) at the chosen \(\alpha\) level.</w:t>
      </w:r>
    </w:p>
    <w:p>
      <w:pPr>
        <w:pStyle w:val="Normal"/>
      </w:pPr>
      <w:r>
        <w:t xml:space="preserve"/>
      </w:r>
    </w:p>
    <w:p>
      <w:pPr>
        <w:pStyle w:val="Normal"/>
      </w:pPr>
      <w:r>
        <w:t xml:space="preserve">Thus the only defensible statement is (D).</w:t>
      </w:r>
    </w:p>
    <w:p>
      <w:pPr>
        <w:pStyle w:val="Normal"/>
      </w:pPr>
      <w:r>
        <w:t xml:space="preserve"/>
      </w:r>
    </w:p>
    <w:p>
      <w:pPr>
        <w:pStyle w:val="Normal"/>
      </w:pPr>
      <w:r>
        <w:t xml:space="preserve">Final answer: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2026-05-18T09:52:38Z</dcterms:modified>
  <cp:category/>
</cp:coreProperties>
</file>