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data come from records of accidents only, so any conclusion must be conditional on an accident having occurred. The most direct way to assess whether fatality is less likely when a seatbelt is worn is therefore to compare the two conditional proportions  </w:t>
      </w:r>
    </w:p>
    <w:p>
      <w:pPr>
        <w:pStyle w:val="Normal"/>
      </w:pPr>
      <w:r>
        <w:t xml:space="preserve"/>
      </w:r>
    </w:p>
    <w:p>
      <w:pPr>
        <w:pStyle w:val="Normal"/>
      </w:pPr>
      <w:r>
        <w:t xml:space="preserve">\[</w:t>
      </w:r>
    </w:p>
    <w:p>
      <w:pPr>
        <w:pStyle w:val="Normal"/>
      </w:pPr>
      <w:r>
        <w:t xml:space="preserve">P(\text{fatal}\mid\text{seat belt})=\frac{510}{412878},\qquad</w:t>
      </w:r>
    </w:p>
    <w:p>
      <w:pPr>
        <w:pStyle w:val="Normal"/>
      </w:pPr>
      <w:r>
        <w:t xml:space="preserve">P(\text{fatal}\mid\text{no seat belt})=\frac{1601}{164128}.</w:t>
      </w:r>
    </w:p>
    <w:p>
      <w:pPr>
        <w:pStyle w:val="Normal"/>
      </w:pPr>
      <w:r>
        <w:t xml:space="preserve">\]</w:t>
      </w:r>
    </w:p>
    <w:p>
      <w:pPr>
        <w:pStyle w:val="Normal"/>
      </w:pPr>
      <w:r>
        <w:t xml:space="preserve"/>
      </w:r>
    </w:p>
    <w:p>
      <w:pPr>
        <w:pStyle w:val="Normal"/>
      </w:pPr>
      <w:r>
        <w:t xml:space="preserve">These are exactly the ratios in option (A).  </w:t>
      </w:r>
    </w:p>
    <w:p>
      <w:pPr>
        <w:pStyle w:val="Normal"/>
      </w:pPr>
      <w:r>
        <w:t xml:space="preserve"/>
      </w:r>
    </w:p>
    <w:p>
      <w:pPr>
        <w:pStyle w:val="Normal"/>
      </w:pPr>
      <w:r>
        <w:t xml:space="preserve">Option (B) compares marginal proportions of the column total; it ignores the very different numbers of accidents in the two seat-belt groups and therefore does not answer a conditional-probability question.  </w:t>
      </w:r>
    </w:p>
    <w:p>
      <w:pPr>
        <w:pStyle w:val="Normal"/>
      </w:pPr>
      <w:r>
        <w:t xml:space="preserve">Option (C) compares raw counts and likewise ignores the differing exposure (number of accidents) in each group.  </w:t>
      </w:r>
    </w:p>
    <w:p>
      <w:pPr>
        <w:pStyle w:val="Normal"/>
      </w:pPr>
      <w:r>
        <w:t xml:space="preserve"/>
      </w:r>
    </w:p>
    <w:p>
      <w:pPr>
        <w:pStyle w:val="Normal"/>
      </w:pPr>
      <w:r>
        <w:t xml:space="preserve">Hence only (A) supplies the appropriate comparison.</w:t>
      </w:r>
    </w:p>
    <w:p>
      <w:pPr>
        <w:pStyle w:val="Normal"/>
      </w:pPr>
      <w:r>
        <w:t xml:space="preserve"/>
      </w:r>
    </w:p>
    <w:p>
      <w:pPr>
        <w:pStyle w:val="Normal"/>
      </w:pPr>
      <w:r>
        <w:t xml:space="preserve">Final answer: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2026-05-18T09:54:42Z</dcterms:modified>
  <cp:category/>
</cp:coreProperties>
</file>