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TP5 – Domaines d’horloge Rev : 10/08/2026</w:t>
      </w:r>
    </w:p>
    <w:p>
      <w:pPr>
        <w:pStyle w:val="Normal"/>
        <w:bidi w:val="0"/>
        <w:jc w:val="start"/>
        <w:rPr>
          <w:b/>
          <w:bCs/>
        </w:rPr>
      </w:pPr>
      <w:r>
        <w:rPr>
          <w:b/>
          <w:bCs/>
        </w:rPr>
      </w:r>
    </w:p>
    <w:p>
      <w:pPr>
        <w:pStyle w:val="Normal"/>
        <w:bidi w:val="0"/>
        <w:jc w:val="start"/>
        <w:rPr>
          <w:b/>
          <w:bCs/>
        </w:rPr>
      </w:pPr>
      <w:r>
        <w:rPr>
          <w:b/>
          <w:bCs/>
        </w:rPr>
        <w:t>Rendu</w:t>
      </w:r>
    </w:p>
    <w:p>
      <w:pPr>
        <w:pStyle w:val="Normal"/>
        <w:bidi w:val="0"/>
        <w:jc w:val="start"/>
        <w:rPr>
          <w:b/>
          <w:bCs/>
        </w:rPr>
      </w:pPr>
      <w:r>
        <w:rPr>
          <w:b/>
          <w:bCs/>
        </w:rPr>
        <w:t>Votre rapport devra contenir :</w:t>
      </w:r>
    </w:p>
    <w:p>
      <w:pPr>
        <w:pStyle w:val="Normal"/>
        <w:bidi w:val="0"/>
        <w:jc w:val="start"/>
        <w:rPr>
          <w:b/>
          <w:bCs/>
        </w:rPr>
      </w:pPr>
      <w:r>
        <w:rPr>
          <w:b/>
          <w:bCs/>
        </w:rPr>
        <w:tab/>
        <w:t xml:space="preserve">- Vos schéma RTL </w:t>
      </w:r>
    </w:p>
    <w:p>
      <w:pPr>
        <w:pStyle w:val="Normal"/>
        <w:bidi w:val="0"/>
        <w:jc w:val="start"/>
        <w:rPr>
          <w:b/>
          <w:bCs/>
        </w:rPr>
      </w:pPr>
      <w:r>
        <w:rPr>
          <w:b/>
          <w:bCs/>
        </w:rPr>
        <w:tab/>
        <w:t>- Vos résultats de simulation avec vos chronogrammes commentés</w:t>
      </w:r>
    </w:p>
    <w:p>
      <w:pPr>
        <w:pStyle w:val="Normal"/>
        <w:bidi w:val="0"/>
        <w:jc w:val="start"/>
        <w:rPr>
          <w:b/>
          <w:bCs/>
        </w:rPr>
      </w:pPr>
      <w:r>
        <w:rPr>
          <w:b/>
          <w:bCs/>
        </w:rPr>
        <w:tab/>
        <w:t>- Vos résultats de synthèse (analyse de vos ressources)</w:t>
      </w:r>
    </w:p>
    <w:p>
      <w:pPr>
        <w:pStyle w:val="Normal"/>
        <w:bidi w:val="0"/>
        <w:jc w:val="start"/>
        <w:rPr>
          <w:b/>
          <w:bCs/>
        </w:rPr>
      </w:pPr>
      <w:r>
        <w:rPr>
          <w:b/>
          <w:bCs/>
        </w:rPr>
        <w:tab/>
        <w:t xml:space="preserve">- Vos résultats de STA </w:t>
      </w:r>
    </w:p>
    <w:p>
      <w:pPr>
        <w:pStyle w:val="Normal"/>
        <w:bidi w:val="0"/>
        <w:jc w:val="start"/>
        <w:rPr>
          <w:b/>
          <w:bCs/>
        </w:rPr>
      </w:pPr>
      <w:r>
        <w:rPr>
          <w:b/>
          <w:bCs/>
        </w:rPr>
        <w:tab/>
        <w:t xml:space="preserve">- Vos résultats de mesure ILA </w:t>
      </w:r>
    </w:p>
    <w:p>
      <w:pPr>
        <w:pStyle w:val="Normal"/>
        <w:bidi w:val="0"/>
        <w:jc w:val="start"/>
        <w:rPr>
          <w:b/>
          <w:bCs/>
        </w:rPr>
      </w:pPr>
      <w:r>
        <w:rPr>
          <w:b/>
          <w:bCs/>
        </w:rPr>
        <w:tab/>
        <w:t xml:space="preserve">- Une démonstration de votre design </w:t>
      </w:r>
    </w:p>
    <w:p>
      <w:pPr>
        <w:pStyle w:val="Normal"/>
        <w:bidi w:val="0"/>
        <w:jc w:val="start"/>
        <w:rPr>
          <w:b/>
          <w:bCs/>
        </w:rPr>
      </w:pPr>
      <w:r>
        <w:rPr>
          <w:b/>
          <w:bCs/>
        </w:rPr>
        <w:t>Vous fournirez également vos codes sources commentés.</w:t>
      </w:r>
    </w:p>
    <w:p>
      <w:pPr>
        <w:pStyle w:val="Normal"/>
        <w:bidi w:val="0"/>
        <w:jc w:val="start"/>
        <w:rPr>
          <w:b/>
          <w:bCs/>
        </w:rPr>
      </w:pPr>
      <w:r>
        <w:rPr>
          <w:b/>
          <w:bCs/>
        </w:rPr>
      </w:r>
    </w:p>
    <w:p>
      <w:pPr>
        <w:pStyle w:val="Normal"/>
        <w:bidi w:val="0"/>
        <w:jc w:val="start"/>
        <w:rPr>
          <w:b/>
          <w:bCs/>
        </w:rPr>
      </w:pPr>
      <w:r>
        <w:rPr>
          <w:b/>
          <w:bCs/>
        </w:rPr>
        <w:t>Objectif</w:t>
      </w:r>
    </w:p>
    <w:p>
      <w:pPr>
        <w:pStyle w:val="Normal"/>
        <w:bidi w:val="0"/>
        <w:jc w:val="start"/>
        <w:rPr>
          <w:b/>
          <w:bCs/>
        </w:rPr>
      </w:pPr>
      <w:r>
        <w:rPr>
          <w:b/>
          <w:bCs/>
        </w:rPr>
      </w:r>
    </w:p>
    <w:p>
      <w:pPr>
        <w:pStyle w:val="Normal"/>
        <w:bidi w:val="0"/>
        <w:jc w:val="start"/>
        <w:rPr>
          <w:b/>
          <w:bCs/>
        </w:rPr>
      </w:pPr>
      <w:r>
        <w:rPr>
          <w:b/>
          <w:bCs/>
        </w:rPr>
        <w:t>L’objectif de ce TP est de mettre en place une architecture utilisant plusieurs domaines d’horloge. Pour cela, vous utiliserez deux LEDs RGB qui clignoteront avec des fréquences différentes grâce aux horloges. Vous apprendrez également à utiliser une PLL pour générer des horloges.</w:t>
      </w:r>
    </w:p>
    <w:p>
      <w:pPr>
        <w:pStyle w:val="Normal"/>
        <w:bidi w:val="0"/>
        <w:jc w:val="start"/>
        <w:rPr>
          <w:b/>
          <w:bCs/>
        </w:rPr>
      </w:pPr>
      <w:r>
        <w:rPr>
          <w:b/>
          <w:bCs/>
        </w:rPr>
      </w:r>
    </w:p>
    <w:p>
      <w:pPr>
        <w:pStyle w:val="Normal"/>
        <w:bidi w:val="0"/>
        <w:jc w:val="start"/>
        <w:rPr>
          <w:b/>
          <w:bCs/>
        </w:rPr>
      </w:pPr>
      <w:r>
        <w:rPr>
          <w:b/>
          <w:bCs/>
        </w:rPr>
        <w:t>Questions</w:t>
      </w:r>
    </w:p>
    <w:p>
      <w:pPr>
        <w:pStyle w:val="Normal"/>
        <w:bidi w:val="0"/>
        <w:jc w:val="start"/>
        <w:rPr>
          <w:b/>
          <w:bCs/>
        </w:rPr>
      </w:pPr>
      <w:r>
        <w:rPr>
          <w:b/>
          <w:bCs/>
        </w:rPr>
      </w:r>
    </w:p>
    <w:p>
      <w:pPr>
        <w:pStyle w:val="Normal"/>
        <w:bidi w:val="0"/>
        <w:jc w:val="start"/>
        <w:rPr>
          <w:b/>
          <w:bCs/>
          <w:i/>
          <w:iCs/>
        </w:rPr>
      </w:pPr>
      <w:r>
        <w:rPr>
          <w:b/>
          <w:bCs/>
          <w:i/>
          <w:iCs/>
        </w:rPr>
        <w:t xml:space="preserve">1. A l’aide du module LED_driver du TP4, créez une architecture RTL permettant de piloter les deux LED RGB. Les LEDs RGB devront clignoter 10 fois en rouge puis 10 fois en bleu et 10 fois en vert avant de recommencer à partir du rouge. En entrée des modules LED_driver le signal update ne devra pas être à 1 pendant plus d’un coup d’horloge. Il doit s’agir d’une impulsion. </w:t>
      </w:r>
    </w:p>
    <w:p>
      <w:pPr>
        <w:pStyle w:val="Normal"/>
        <w:bidi w:val="0"/>
        <w:jc w:val="start"/>
        <w:rPr>
          <w:b/>
          <w:bCs/>
          <w:i/>
          <w:iCs/>
        </w:rPr>
      </w:pPr>
      <w:r>
        <w:rPr>
          <w:b/>
          <w:bCs/>
          <w:i/>
          <w:iCs/>
        </w:rPr>
        <w:t xml:space="preserve">Le compteur de temporisation devra compter 100 000 000 coups d’horloge (pour une fréquence d’horloge à 100MHz, cela correspond à 1s). Dans la suite de ce TP, la valeur du compteur de </w:t>
      </w:r>
      <w:r>
        <w:drawing>
          <wp:anchor distT="0" distB="0" distL="0" distR="0" simplePos="0" relativeHeight="2" behindDoc="0" locked="0" layoutInCell="0" allowOverlap="1">
            <wp:simplePos x="0" y="0"/>
            <wp:positionH relativeFrom="column">
              <wp:posOffset>0</wp:posOffset>
            </wp:positionH>
            <wp:positionV relativeFrom="paragraph">
              <wp:posOffset>549275</wp:posOffset>
            </wp:positionV>
            <wp:extent cx="6120130" cy="306133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061335"/>
                    </a:xfrm>
                    <a:prstGeom prst="rect">
                      <a:avLst/>
                    </a:prstGeom>
                    <a:noFill/>
                  </pic:spPr>
                </pic:pic>
              </a:graphicData>
            </a:graphic>
          </wp:anchor>
        </w:drawing>
      </w:r>
      <w:r>
        <w:rPr>
          <w:b/>
          <w:bCs/>
          <w:i/>
          <w:iCs/>
        </w:rPr>
        <w:t xml:space="preserve">temporisation ne sera pas modifiée, même lorsque les fréquences d’horloges changeront.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Contenudetableau"/>
              <w:bidi w:val="0"/>
              <w:jc w:val="center"/>
              <w:rPr/>
            </w:pPr>
            <w:r>
              <w:rPr/>
              <w:t>Red (état initial)</w:t>
            </w:r>
          </w:p>
        </w:tc>
        <w:tc>
          <w:tcPr>
            <w:tcW w:w="3213" w:type="dxa"/>
            <w:tcBorders>
              <w:top w:val="single" w:sz="4" w:space="0" w:color="000000"/>
              <w:start w:val="single" w:sz="4" w:space="0" w:color="000000"/>
              <w:bottom w:val="single" w:sz="4" w:space="0" w:color="000000"/>
            </w:tcBorders>
          </w:tcPr>
          <w:p>
            <w:pPr>
              <w:pStyle w:val="Contenudetableau"/>
              <w:bidi w:val="0"/>
              <w:jc w:val="center"/>
              <w:rPr/>
            </w:pPr>
            <w:r>
              <w:rPr/>
              <w:t>Vert</w:t>
            </w:r>
          </w:p>
        </w:tc>
        <w:tc>
          <w:tcPr>
            <w:tcW w:w="3213" w:type="dxa"/>
            <w:tcBorders>
              <w:top w:val="single" w:sz="4" w:space="0" w:color="000000"/>
              <w:start w:val="single" w:sz="4" w:space="0" w:color="000000"/>
              <w:bottom w:val="single" w:sz="4" w:space="0" w:color="000000"/>
              <w:end w:val="single" w:sz="4" w:space="0" w:color="000000"/>
            </w:tcBorders>
          </w:tcPr>
          <w:p>
            <w:pPr>
              <w:pStyle w:val="Contenudetableau"/>
              <w:bidi w:val="0"/>
              <w:jc w:val="center"/>
              <w:rPr/>
            </w:pPr>
            <w:r>
              <w:rPr/>
              <w:t>Bleu</w:t>
            </w:r>
          </w:p>
        </w:tc>
      </w:tr>
      <w:tr>
        <w:trPr/>
        <w:tc>
          <w:tcPr>
            <w:tcW w:w="3212" w:type="dxa"/>
            <w:tcBorders>
              <w:start w:val="single" w:sz="4" w:space="0" w:color="000000"/>
              <w:bottom w:val="single" w:sz="4" w:space="0" w:color="000000"/>
            </w:tcBorders>
          </w:tcPr>
          <w:p>
            <w:pPr>
              <w:pStyle w:val="Contenudetableau"/>
              <w:bidi w:val="0"/>
              <w:jc w:val="center"/>
              <w:rPr/>
            </w:pPr>
            <w:r>
              <w:rPr/>
              <w:t>color_code= « 01 » </w:t>
            </w:r>
          </w:p>
        </w:tc>
        <w:tc>
          <w:tcPr>
            <w:tcW w:w="3213" w:type="dxa"/>
            <w:tcBorders>
              <w:start w:val="single" w:sz="4" w:space="0" w:color="000000"/>
              <w:bottom w:val="single" w:sz="4" w:space="0" w:color="000000"/>
            </w:tcBorders>
          </w:tcPr>
          <w:p>
            <w:pPr>
              <w:pStyle w:val="Contenudetableau"/>
              <w:bidi w:val="0"/>
              <w:jc w:val="center"/>
              <w:rPr/>
            </w:pPr>
            <w:r>
              <w:rPr/>
              <w:t>color_code= « 10 »</w:t>
            </w:r>
          </w:p>
        </w:tc>
        <w:tc>
          <w:tcPr>
            <w:tcW w:w="3213" w:type="dxa"/>
            <w:tcBorders>
              <w:start w:val="single" w:sz="4" w:space="0" w:color="000000"/>
              <w:bottom w:val="single" w:sz="4" w:space="0" w:color="000000"/>
              <w:end w:val="single" w:sz="4" w:space="0" w:color="000000"/>
            </w:tcBorders>
          </w:tcPr>
          <w:p>
            <w:pPr>
              <w:pStyle w:val="Contenudetableau"/>
              <w:bidi w:val="0"/>
              <w:jc w:val="center"/>
              <w:rPr/>
            </w:pPr>
            <w:r>
              <w:rPr/>
              <w:t>color_code= « 11»</w:t>
            </w:r>
          </w:p>
        </w:tc>
      </w:tr>
    </w:tbl>
    <w:p>
      <w:pPr>
        <w:pStyle w:val="Normal"/>
        <w:bidi w:val="0"/>
        <w:jc w:val="start"/>
        <w:rPr>
          <w:b w:val="false"/>
          <w:bCs w:val="false"/>
          <w:i w:val="false"/>
          <w:iCs w:val="false"/>
        </w:rPr>
      </w:pPr>
      <w:r>
        <w:rPr>
          <w:b w:val="false"/>
          <w:bCs w:val="false"/>
          <w:i w:val="false"/>
          <w:iCs w:val="false"/>
        </w:rPr>
        <w:t>Changement d’état de la FSM quand end_cpt=’1’. Le signal update est mis à ‘1’ lors d’un changement d’état de la FSM puis remis a ‘0’ au cycle d’horloge suivant.</w:t>
      </w:r>
    </w:p>
    <w:p>
      <w:pPr>
        <w:pStyle w:val="Normal"/>
        <w:bidi w:val="0"/>
        <w:jc w:val="start"/>
        <w:rPr>
          <w:b/>
          <w:bCs/>
          <w:i/>
          <w:iCs/>
        </w:rPr>
      </w:pPr>
      <w:r>
        <w:rPr>
          <w:b/>
          <w:bCs/>
          <w:i/>
          <w:iCs/>
        </w:rPr>
      </w:r>
      <w:r>
        <w:br w:type="page"/>
      </w:r>
    </w:p>
    <w:p>
      <w:pPr>
        <w:pStyle w:val="Normal"/>
        <w:bidi w:val="0"/>
        <w:jc w:val="start"/>
        <w:rPr>
          <w:b/>
          <w:bCs/>
          <w:i/>
          <w:iCs/>
        </w:rPr>
      </w:pPr>
      <w:r>
        <w:rPr>
          <w:b/>
          <w:bCs/>
          <w:i/>
          <w:iCs/>
        </w:rPr>
        <w:t xml:space="preserve">2. Rédigez le code VHDL correspondant à votre architecture. </w:t>
      </w:r>
    </w:p>
    <w:p>
      <w:pPr>
        <w:pStyle w:val="Normal"/>
        <w:bidi w:val="0"/>
        <w:jc w:val="start"/>
        <w:rPr>
          <w:b/>
          <w:bCs/>
          <w:i/>
          <w:iCs/>
        </w:rPr>
      </w:pPr>
      <w:r>
        <w:rPr>
          <w:b/>
          <w:bCs/>
          <w:i/>
          <w:iCs/>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479675"/>
            <wp:effectExtent l="0" t="0" r="0" b="0"/>
            <wp:wrapTopAndBottom/>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120130" cy="2479675"/>
                    </a:xfrm>
                    <a:prstGeom prst="rect">
                      <a:avLst/>
                    </a:prstGeom>
                    <a:noFill/>
                  </pic:spPr>
                </pic:pic>
              </a:graphicData>
            </a:graphic>
          </wp:anchor>
        </w:drawing>
      </w:r>
    </w:p>
    <w:p>
      <w:pPr>
        <w:pStyle w:val="Normal"/>
        <w:bidi w:val="0"/>
        <w:jc w:val="start"/>
        <w:rPr>
          <w:b/>
          <w:bCs/>
          <w:i/>
          <w:iCs/>
        </w:rPr>
      </w:pPr>
      <w:r>
        <w:rPr>
          <w:b/>
          <w:bCs/>
          <w:i/>
          <w:iCs/>
        </w:rPr>
        <w:t xml:space="preserve">3. Rédigez le testbench et simulez votre design. Vérifiez que les modules réceptionnent correctement le signal update. </w:t>
      </w:r>
    </w:p>
    <w:p>
      <w:pPr>
        <w:pStyle w:val="Normal"/>
        <w:bidi w:val="0"/>
        <w:jc w:val="start"/>
        <w:rPr>
          <w:b/>
          <w:bCs/>
          <w:i/>
          <w:iCs/>
        </w:rPr>
      </w:pPr>
      <w:r>
        <w:rPr>
          <w:b/>
          <w:bCs/>
          <w:i/>
          <w:iCs/>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1817370"/>
            <wp:effectExtent l="0" t="0" r="0" b="0"/>
            <wp:wrapTopAndBottom/>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6120130" cy="1817370"/>
                    </a:xfrm>
                    <a:prstGeom prst="rect">
                      <a:avLst/>
                    </a:prstGeom>
                    <a:noFill/>
                  </pic:spPr>
                </pic:pic>
              </a:graphicData>
            </a:graphic>
          </wp:anchor>
        </w:drawing>
      </w:r>
    </w:p>
    <w:p>
      <w:pPr>
        <w:pStyle w:val="Normal"/>
        <w:bidi w:val="0"/>
        <w:jc w:val="start"/>
        <w:rPr>
          <w:b/>
          <w:bCs/>
          <w:i/>
          <w:iCs/>
        </w:rPr>
      </w:pPr>
      <w:r>
        <w:rPr>
          <w:b/>
          <w:bCs/>
          <w:i/>
          <w:iCs/>
        </w:rPr>
        <w:t xml:space="preserve">4. Modifiez votre design pour gérer deux signaux d’horloge différents. La première horloge, clkA, est associé à la logique en dehors des modules LED_driver et au module LED_driver de la LED0. La deuxième horloge, clkB, est associé au module LED_driver de la LED1. Le changement de couleur des deux LEDs à lieu lorsque la LED0 à clignoté 10 fois. </w:t>
      </w:r>
    </w:p>
    <w:p>
      <w:pPr>
        <w:pStyle w:val="Normal"/>
        <w:bidi w:val="0"/>
        <w:jc w:val="start"/>
        <w:rPr>
          <w:b/>
          <w:bCs/>
          <w:i/>
          <w:iCs/>
        </w:rPr>
      </w:pPr>
      <w:r>
        <w:rPr>
          <w:b/>
          <w:bCs/>
          <w:i/>
          <w:i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361690"/>
            <wp:effectExtent l="0" t="0" r="0" b="0"/>
            <wp:wrapTopAndBottom/>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120130" cy="3361690"/>
                    </a:xfrm>
                    <a:prstGeom prst="rect">
                      <a:avLst/>
                    </a:prstGeom>
                    <a:noFill/>
                  </pic:spPr>
                </pic:pic>
              </a:graphicData>
            </a:graphic>
          </wp:anchor>
        </w:drawing>
      </w:r>
    </w:p>
    <w:p>
      <w:pPr>
        <w:pStyle w:val="Normal"/>
        <w:bidi w:val="0"/>
        <w:jc w:val="start"/>
        <w:rPr>
          <w:b/>
          <w:bCs/>
          <w:i/>
          <w:iCs/>
        </w:rPr>
      </w:pPr>
      <w:r>
        <w:rPr>
          <w:b/>
          <w:bCs/>
          <w:i/>
          <w:iCs/>
        </w:rPr>
      </w:r>
    </w:p>
    <w:p>
      <w:pPr>
        <w:pStyle w:val="Normal"/>
        <w:bidi w:val="0"/>
        <w:jc w:val="start"/>
        <w:rPr>
          <w:b/>
          <w:bCs/>
          <w:i/>
          <w:iCs/>
        </w:rPr>
      </w:pPr>
      <w:r>
        <w:rPr>
          <w:b/>
          <w:bCs/>
          <w:i/>
          <w:iCs/>
        </w:rPr>
        <w:t xml:space="preserve">5. Modifiez votre testbench tel que l’horloge clkA ait une fréquence de 250Mz et clkB 50MHz. </w:t>
      </w:r>
    </w:p>
    <w:p>
      <w:pPr>
        <w:pStyle w:val="Normal"/>
        <w:bidi w:val="0"/>
        <w:jc w:val="start"/>
        <w:rPr>
          <w:b/>
          <w:bCs/>
          <w:i/>
          <w:iCs/>
        </w:rPr>
      </w:pPr>
      <w:r>
        <w:rPr>
          <w:b/>
          <w:bCs/>
          <w:i/>
          <w:iC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1522095"/>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1522095"/>
                    </a:xfrm>
                    <a:prstGeom prst="rect">
                      <a:avLst/>
                    </a:prstGeom>
                    <a:noFill/>
                  </pic:spPr>
                </pic:pic>
              </a:graphicData>
            </a:graphic>
          </wp:anchor>
        </w:drawing>
      </w:r>
    </w:p>
    <w:p>
      <w:pPr>
        <w:pStyle w:val="Normal"/>
        <w:bidi w:val="0"/>
        <w:jc w:val="start"/>
        <w:rPr>
          <w:b/>
          <w:bCs/>
          <w:i/>
          <w:iCs/>
        </w:rPr>
      </w:pPr>
      <w:r>
        <w:rPr>
          <w:b/>
          <w:bCs/>
          <w:i/>
          <w:iCs/>
        </w:rPr>
        <w:t xml:space="preserve">6. Lancer une simulation. Que se passe-t-il au niveau des signaux update des modules LED_driver ? Qu’elle incidence cela a-t-ilsur les LEDs ? </w:t>
      </w:r>
    </w:p>
    <w:p>
      <w:pPr>
        <w:pStyle w:val="Normal"/>
        <w:bidi w:val="0"/>
        <w:jc w:val="start"/>
        <w:rPr>
          <w:b/>
          <w:bCs/>
          <w:i/>
          <w:iCs/>
        </w:rPr>
      </w:pPr>
      <w:r>
        <w:rPr>
          <w:b/>
          <w:bCs/>
          <w:i/>
          <w:iCs/>
        </w:rPr>
      </w:r>
    </w:p>
    <w:p>
      <w:pPr>
        <w:pStyle w:val="Normal"/>
        <w:bidi w:val="0"/>
        <w:jc w:val="start"/>
        <w:rPr>
          <w:b/>
          <w:bCs/>
          <w:i/>
          <w:iCs/>
        </w:rPr>
      </w:pPr>
      <w:r>
        <w:rPr>
          <w:b/>
          <w:bCs/>
          <w:i/>
          <w:iCs/>
        </w:rPr>
        <w:t xml:space="preserve">7. Proposez une solution pour corriger le problème lié au changement de domaine d’horloge, vous pourrez vous aider du lien </w:t>
      </w:r>
      <w:hyperlink r:id="rId7">
        <w:r>
          <w:rPr>
            <w:rStyle w:val="Hyperlink"/>
            <w:b/>
            <w:bCs/>
            <w:i/>
            <w:iCs/>
          </w:rPr>
          <w:t>https://nandland.com/lesson-14-crossing-clock-domains/</w:t>
        </w:r>
      </w:hyperlink>
      <w:r>
        <w:rPr>
          <w:b/>
          <w:bCs/>
          <w:i/>
          <w:iCs/>
        </w:rPr>
        <w:t xml:space="preserve">. </w:t>
      </w:r>
    </w:p>
    <w:p>
      <w:pPr>
        <w:pStyle w:val="Normal"/>
        <w:bidi w:val="0"/>
        <w:jc w:val="start"/>
        <w:rPr>
          <w:b/>
          <w:bCs/>
          <w:i/>
          <w:iCs/>
        </w:rPr>
      </w:pPr>
      <w:r>
        <w:rPr>
          <w:b/>
          <w:bCs/>
          <w:i/>
          <w:iCs/>
        </w:rPr>
      </w:r>
    </w:p>
    <w:p>
      <w:pPr>
        <w:pStyle w:val="Normal"/>
        <w:bidi w:val="0"/>
        <w:jc w:val="start"/>
        <w:rPr>
          <w:b/>
          <w:bCs/>
          <w:i/>
          <w:iCs/>
        </w:rPr>
      </w:pPr>
      <w:r>
        <w:rPr>
          <w:b/>
          <w:bCs/>
          <w:i/>
          <w:iCs/>
        </w:rPr>
        <w:t xml:space="preserve">8. Mettez en place votre solution et testez-la en simulation. Si votre résultat de simulation n’est toujours pas valide, proposez une autre solution. </w:t>
      </w:r>
    </w:p>
    <w:p>
      <w:pPr>
        <w:pStyle w:val="Normal"/>
        <w:bidi w:val="0"/>
        <w:jc w:val="start"/>
        <w:rPr>
          <w:b/>
          <w:bCs/>
          <w:i/>
          <w:iCs/>
        </w:rPr>
      </w:pPr>
      <w:r>
        <w:rPr>
          <w:b/>
          <w:bCs/>
          <w:i/>
          <w:iCs/>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156083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120130" cy="1560830"/>
                    </a:xfrm>
                    <a:prstGeom prst="rect">
                      <a:avLst/>
                    </a:prstGeom>
                    <a:noFill/>
                  </pic:spPr>
                </pic:pic>
              </a:graphicData>
            </a:graphic>
          </wp:anchor>
        </w:drawing>
      </w:r>
    </w:p>
    <w:p>
      <w:pPr>
        <w:pStyle w:val="Normal"/>
        <w:bidi w:val="0"/>
        <w:jc w:val="start"/>
        <w:rPr>
          <w:b/>
          <w:bCs/>
          <w:i/>
          <w:iCs/>
        </w:rPr>
      </w:pPr>
      <w:r>
        <w:rPr>
          <w:b/>
          <w:bCs/>
          <w:i/>
          <w:iCs/>
        </w:rPr>
        <w:t xml:space="preserve">9. Pour générer plusieurs horloges vous aurez besoin d’une PLL. Trouvez quel est le nom de l’IP PLL de l’IP Catalog de Vivado puis ajoutez là à votre architecture. La fréquence de l’horloge en entrée de la PLL est de 100MHz. Les deux horloges en sortie doivent être à 50MHz et 250MHz. </w:t>
      </w:r>
    </w:p>
    <w:p>
      <w:pPr>
        <w:pStyle w:val="Normal"/>
        <w:bidi w:val="0"/>
        <w:jc w:val="start"/>
        <w:rPr>
          <w:b/>
          <w:bCs/>
          <w:i/>
          <w:iCs/>
        </w:rPr>
      </w:pPr>
      <w:r>
        <w:rPr>
          <w:b/>
          <w:bCs/>
          <w:i/>
          <w:iCs/>
        </w:rPr>
      </w:r>
    </w:p>
    <w:p>
      <w:pPr>
        <w:pStyle w:val="Normal"/>
        <w:bidi w:val="0"/>
        <w:jc w:val="start"/>
        <w:rPr>
          <w:b/>
          <w:bCs/>
          <w:i/>
          <w:iCs/>
        </w:rPr>
      </w:pPr>
      <w:r>
        <w:rPr>
          <w:b/>
          <w:bCs/>
          <w:i/>
          <w:iCs/>
        </w:rPr>
        <w:t xml:space="preserve">10. Effectuez la synthèse et placer des sondes (ILA) sur les signaux pertinents pour vérifier que le changement de domaine d’horloge s’est correctement passé. </w:t>
      </w:r>
    </w:p>
    <w:p>
      <w:pPr>
        <w:pStyle w:val="Normal"/>
        <w:bidi w:val="0"/>
        <w:jc w:val="start"/>
        <w:rPr>
          <w:b/>
          <w:bCs/>
          <w:i/>
          <w:iCs/>
        </w:rPr>
      </w:pPr>
      <w:r>
        <w:rPr>
          <w:b/>
          <w:bCs/>
          <w:i/>
          <w:iCs/>
        </w:rPr>
      </w:r>
    </w:p>
    <w:p>
      <w:pPr>
        <w:pStyle w:val="Normal"/>
        <w:bidi w:val="0"/>
        <w:jc w:val="start"/>
        <w:rPr>
          <w:b/>
          <w:bCs/>
          <w:i/>
          <w:iCs/>
        </w:rPr>
      </w:pPr>
      <w:r>
        <w:rPr>
          <w:b/>
          <w:bCs/>
          <w:i/>
          <w:iCs/>
        </w:rPr>
        <w:t xml:space="preserve">11. Etudiez le rapport de synthèse. </w:t>
      </w:r>
    </w:p>
    <w:p>
      <w:pPr>
        <w:pStyle w:val="Normal"/>
        <w:bidi w:val="0"/>
        <w:jc w:val="start"/>
        <w:rPr>
          <w:b/>
          <w:bCs/>
          <w:i/>
          <w:iCs/>
        </w:rPr>
      </w:pPr>
      <w:r>
        <w:rPr>
          <w:b/>
          <w:bCs/>
          <w:i/>
          <w:iCs/>
        </w:rPr>
      </w:r>
    </w:p>
    <w:p>
      <w:pPr>
        <w:pStyle w:val="Normal"/>
        <w:bidi w:val="0"/>
        <w:jc w:val="start"/>
        <w:rPr>
          <w:b/>
          <w:bCs/>
          <w:i/>
          <w:iCs/>
        </w:rPr>
      </w:pPr>
      <w:r>
        <w:rPr>
          <w:b/>
          <w:bCs/>
          <w:i/>
          <w:iCs/>
        </w:rPr>
        <w:t xml:space="preserve">12. Effectuez le placement routage et étudiez les rapports générés. </w:t>
      </w:r>
    </w:p>
    <w:p>
      <w:pPr>
        <w:pStyle w:val="Normal"/>
        <w:bidi w:val="0"/>
        <w:jc w:val="start"/>
        <w:rPr>
          <w:b/>
          <w:bCs/>
          <w:i/>
          <w:iCs/>
        </w:rPr>
      </w:pPr>
      <w:r>
        <w:rPr>
          <w:b/>
          <w:bCs/>
          <w:i/>
          <w:iCs/>
        </w:rPr>
      </w:r>
    </w:p>
    <w:p>
      <w:pPr>
        <w:pStyle w:val="Normal"/>
        <w:bidi w:val="0"/>
        <w:jc w:val="start"/>
        <w:rPr>
          <w:b/>
          <w:bCs/>
          <w:i/>
          <w:iCs/>
        </w:rPr>
      </w:pPr>
      <w:r>
        <w:rPr>
          <w:b/>
          <w:bCs/>
          <w:i/>
          <w:iCs/>
        </w:rPr>
        <w:t>13. Générez le bitstream, programmez la carte et vérifiez les signaux du chipscope (ILA).</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ontenudetableau">
    <w:name w:val="Contenu de tableau"/>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nandland.com/lesson-14-crossing-clock-domains/" TargetMode="External"/><Relationship Id="rId8" Type="http://schemas.openxmlformats.org/officeDocument/2006/relationships/image" Target="media/image6.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1582</TotalTime>
  <Application>LibreOffice/26.2.1.2$Windows_X86_64 LibreOffice_project/620$Build-2</Application>
  <AppVersion>15.0000</AppVersion>
  <Pages>3</Pages>
  <Words>533</Words>
  <Characters>2742</Characters>
  <CharactersWithSpaces>3266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2026-08-19T17:03:33Z</dcterms:created>
  <dc:creator/>
  <dc:description/>
  <dc:language>fr-FR</dc:language>
  <cp:lastModifiedBy/>
  <dcterms:modified xsi:type="dcterms:W3CDTF">2026-08-26T17:35:24Z</dcterms:modified>
  <cp:revision>5</cp:revision>
  <dc:subject/>
  <dc:title/>
</cp:coreProperties>
</file>