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2 - After-Sales and Services</w:t>
      </w:r>
    </w:p>
    <w:p>
      <w:r>
        <w:t>Timanti Middleware - Developer Onboarding. Module 2 of 4.</w:t>
      </w:r>
    </w:p>
    <w:p>
      <w:r>
        <w:t>Covers what happens AFTER a sale: returns, exchanges, old gold, vouchers, repairs, and design advances. About 35 minutes.</w:t>
      </w:r>
    </w:p>
    <w:p>
      <w:r>
        <w:t>Module 1 taught you how a price is built. This module is about money that flows the other way.</w:t>
      </w:r>
    </w:p>
    <w:p>
      <w:r>
        <w:t>Same conventions as Module 1: each section ends with a FIND IT block giving file, function, line, and a SEARCH string. Use the search string - line numbers drift. The master index is section 13.</w:t>
      </w:r>
    </w:p>
    <w:p>
      <w:pPr>
        <w:pStyle w:val="Heading1"/>
      </w:pPr>
      <w:r>
        <w:t>1. The one idea that unlocks this module</w:t>
      </w:r>
    </w:p>
    <w:p>
      <w:r>
        <w:t>There are two ways to reduce what a customer pays, and they are NOT the same thing.</w:t>
      </w:r>
    </w:p>
    <w:p>
      <w:r>
        <w:t>A DISCOUNT is PRE-TAX. It lowers the price of the goods, so it lowers the taxable value, so it lowers the GST. It was covered in Module 1.</w:t>
      </w:r>
    </w:p>
    <w:p>
      <w:r>
        <w:t>A CREDIT is POST-TAX. It is money treated as ALREADY PAID. The goods cost what they cost, the GST is what it is, and the credit simply reduces what the customer hands over at the counter.</w:t>
      </w:r>
    </w:p>
    <w:p>
      <w:r>
        <w:t>There are four credits, and they behave identically in the maths:</w:t>
      </w:r>
    </w:p>
    <w:p>
      <w:pPr>
        <w:pStyle w:val="ListBullet"/>
      </w:pPr>
      <w:r>
        <w:t>OLD GOLD - customer traded in metal.</w:t>
      </w:r>
    </w:p>
    <w:p>
      <w:pPr>
        <w:pStyle w:val="ListBullet"/>
      </w:pPr>
      <w:r>
        <w:t>EXCHANGE NOTE - customer returned a piece and is buying a new one today.</w:t>
      </w:r>
    </w:p>
    <w:p>
      <w:pPr>
        <w:pStyle w:val="ListBullet"/>
      </w:pPr>
      <w:r>
        <w:t>VOUCHER - store credit, spendable later.</w:t>
      </w:r>
    </w:p>
    <w:p>
      <w:pPr>
        <w:pStyle w:val="ListBullet"/>
      </w:pPr>
      <w:r>
        <w:t>DESIGN ADVANCE - customer pre-paid a CAD design fee.</w:t>
      </w:r>
    </w:p>
    <w:p>
      <w:r>
        <w:t>All four are subtracted in one place, the formula you already met in Module 1:</w:t>
      </w:r>
    </w:p>
    <w:p>
      <w:pPr>
        <w:spacing w:after="0" w:before="0"/>
      </w:pPr>
      <w:r>
        <w:rPr>
          <w:rFonts w:ascii="Consolas" w:hAnsi="Consolas"/>
          <w:sz w:val="18"/>
        </w:rPr>
        <w:t>amount_to_be_collected = order total</w:t>
        <w:br/>
        <w:t xml:space="preserve">                       - old gold - exchange note - voucher - design advance</w:t>
        <w:br/>
        <w:t xml:space="preserve">                       (floored at zero)</w:t>
      </w:r>
    </w:p>
    <w:p>
      <w:r>
        <w:t>If you remember nothing else: DISCOUNT CHANGES THE TAX, CREDITS DO NOT. Get those two confused and you will produce a GST error, which is a compliance problem rather than just a bug.</w:t>
      </w:r>
    </w:p>
    <w:p>
      <w:pPr>
        <w:pStyle w:val="Heading2"/>
      </w:pPr>
      <w:r>
        <w:t>FIND IT</w:t>
      </w:r>
    </w:p>
    <w:p>
      <w:pPr>
        <w:spacing w:after="0" w:before="0"/>
      </w:pPr>
      <w:r>
        <w:rPr>
          <w:rFonts w:ascii="Consolas" w:hAnsi="Consolas"/>
          <w:sz w:val="18"/>
        </w:rPr>
        <w:t>server.js  -&gt;  syncAmountToCollect()  -&gt;  line 2539</w:t>
        <w:br/>
        <w:t xml:space="preserve">     SEARCH: "async function syncAmountToCollect"</w:t>
        <w:br/>
        <w:t xml:space="preserve">     One function, and every credit lands in it. Re-read it before this module.</w:t>
      </w:r>
    </w:p>
    <w:p>
      <w:pPr>
        <w:pStyle w:val="Heading1"/>
      </w:pPr>
      <w:r>
        <w:t>2. The four instruments at a glance</w:t>
      </w:r>
    </w:p>
    <w:p>
      <w:pPr>
        <w:spacing w:after="0" w:before="0"/>
      </w:pPr>
      <w:r>
        <w:rPr>
          <w:rFonts w:ascii="Consolas" w:hAnsi="Consolas"/>
          <w:sz w:val="18"/>
        </w:rPr>
        <w:t xml:space="preserve">                 SERIAL?   EXPIRES?   ISSUED WHERE        APPLIED HOW</w:t>
        <w:br/>
        <w:t xml:space="preserve">  Old gold       no        n/a        on the sale itself  enter weight + purity</w:t>
        <w:br/>
        <w:t xml:space="preserve">  Exchange note  EXC...    no         Google Sheet        at issue, automatically</w:t>
        <w:br/>
        <w:t xml:space="preserve">  Voucher        VCH...    1 year     Google Sheet        panel, or online code</w:t>
        <w:br/>
        <w:t xml:space="preserve">  Design advance no        1 year     a paid CAD draft    advance_ref on the new sale</w:t>
      </w:r>
    </w:p>
    <w:p>
      <w:r>
        <w:t>Old gold and design advances are LOCAL - they live on the order they belong to and need no tracking system.</w:t>
      </w:r>
    </w:p>
    <w:p>
      <w:r>
        <w:t>Vouchers and exchange notes are TRANSFERABLE VALUE - a customer can walk out with one and spend it weeks later, somewhere else. That is why they get a serial number and a ledger. Most of this module is about those two.</w:t>
      </w:r>
    </w:p>
    <w:p>
      <w:pPr>
        <w:pStyle w:val="Heading1"/>
      </w:pPr>
      <w:r>
        <w:t>3. Returns and refunds - mostly not code</w:t>
      </w:r>
    </w:p>
    <w:p>
      <w:r>
        <w:t>Worth stating plainly so you do not go hunting: THERE IS NO REFUND AUTOMATION IN THIS CODEBASE.</w:t>
      </w:r>
    </w:p>
    <w:p>
      <w:r>
        <w:t>The policy (7-day window, defect-only eligibility, HQ approval) is enforced by staff, not by software. When a refund is approved, someone marks it refunded in Shopify and the money is returned through the payment gateway or by accounts. The middleware is not involved.</w:t>
      </w:r>
    </w:p>
    <w:p>
      <w:r>
        <w:t>What the codebase does offer is the ALTERNATIVE to a refund: instead of money back, issue a voucher. That path is section 4 onward.</w:t>
      </w:r>
    </w:p>
    <w:p>
      <w:r>
        <w:t>There is a refund-confirmation.liquid template in templates/ for printing a confirmation, and that is the extent of it.</w:t>
      </w:r>
    </w:p>
    <w:p>
      <w:r>
        <w:t>If someone asks you to "find the refund logic", this section is the answer.</w:t>
      </w:r>
    </w:p>
    <w:p>
      <w:pPr>
        <w:pStyle w:val="Heading1"/>
      </w:pPr>
      <w:r>
        <w:t>4. Where credits are born - the Google Sheet</w:t>
      </w:r>
    </w:p>
    <w:p>
      <w:r>
        <w:t>Vouchers and exchange notes are NOT created in the middleware. They are created from a Google Sheet called "Timanti CN Tools", running Apps Script.</w:t>
      </w:r>
    </w:p>
    <w:p>
      <w:r>
        <w:t>This surprises people, so: the script is a real part of the system, it is version-controlled in this repo, but it EXECUTES INSIDE GOOGLE. It calls Shopify directly and calls our middleware over HTTP. It is not deployed by our pipeline - someone pastes it into the sheet's script editor.</w:t>
      </w:r>
    </w:p>
    <w:p>
      <w:r>
        <w:t>That means a change to that file does nothing until a human re-pastes it. If a fix "isn't working", check that first.</w:t>
      </w:r>
    </w:p>
    <w:p>
      <w:pPr>
        <w:pStyle w:val="Heading2"/>
      </w:pPr>
      <w:r>
        <w:t>What it does when staff press Create Document</w:t>
      </w:r>
    </w:p>
    <w:p>
      <w:r>
        <w:t>Staff type an order number; the sheet pulls the customer, weights and values from Shopify and computes a credit value. Then, depending on a dropdown:</w:t>
      </w:r>
    </w:p>
    <w:p>
      <w:r>
        <w:t>FOR A VOUCHER - it asks our middleware for a serial number, creates a Shopify DISCOUNT CODE whose code IS that serial (VCH27-KAHSR-0001), records the voucher in our ledger, and tags the original order.</w:t>
      </w:r>
    </w:p>
    <w:p>
      <w:r>
        <w:t>FOR AN EXCHANGE NOTE - it allocates an EXC serial and calls our /api/exc-redeem endpoint, which applies the value straight onto the new sale's draft. An exchange note is issued and spent in the same action; it never exists as unspent credit.</w:t>
      </w:r>
    </w:p>
    <w:p>
      <w:r>
        <w:t>FOR OLD GOLD - a variant that values scrap metal off the same buy-back table from Module 1 and issues a voucher tied to the customer, with no source order.</w:t>
      </w:r>
    </w:p>
    <w:p>
      <w:pPr>
        <w:pStyle w:val="Heading2"/>
      </w:pPr>
      <w:r>
        <w:t>Three things about the Shopify discount code</w:t>
      </w:r>
    </w:p>
    <w:p>
      <w:r>
        <w:t>The voucher's online enforcement is done by Shopify, not us, through three fields on the price rule:</w:t>
      </w:r>
    </w:p>
    <w:p>
      <w:pPr>
        <w:pStyle w:val="ListBullet"/>
      </w:pPr>
      <w:r>
        <w:t>usage_limit 1 - single use.</w:t>
      </w:r>
    </w:p>
    <w:p>
      <w:pPr>
        <w:pStyle w:val="ListBullet"/>
      </w:pPr>
      <w:r>
        <w:t>ends_at - one year out, so checkout rejects it after expiry.</w:t>
      </w:r>
    </w:p>
    <w:p>
      <w:pPr>
        <w:pStyle w:val="ListBullet"/>
      </w:pPr>
      <w:r>
        <w:t>prerequisite_customer_ids - non-transferable, locked to that customer.</w:t>
      </w:r>
    </w:p>
    <w:p>
      <w:r>
        <w:t>So a voucher has TWO lives: as a Shopify discount code (online), and as a row in our ledger (in store). Keeping those two in step is most of the complexity in this module.</w:t>
      </w:r>
    </w:p>
    <w:p>
      <w:pPr>
        <w:pStyle w:val="Heading2"/>
      </w:pPr>
      <w:r>
        <w:t>Two settings to know before you debug</w:t>
      </w:r>
    </w:p>
    <w:p>
      <w:r>
        <w:t>CUSTOMER EMAILS ARE OFF. There is a constant, SEND_CUSTOMER_EMAILS = false, that suppresses every customer-facing email from the sheet. This is deliberate and currently intended. The confirmation dialog says "Email SUPPRESSED" when it happens.</w:t>
      </w:r>
    </w:p>
    <w:p>
      <w:r>
        <w:t>THE CELL LAYOUT MOVED. An earlier version of the sheet had controls further down; a migration inserted 14 rows at the top. All cell references live in one constants block at the top of the file and nowhere else, so that block is the only source of truth. Older documentation quoting cells like B7 or B45 is out of date.</w:t>
      </w:r>
    </w:p>
    <w:p>
      <w:pPr>
        <w:pStyle w:val="Heading2"/>
      </w:pPr>
      <w:r>
        <w:t>FIND IT</w:t>
      </w:r>
    </w:p>
    <w:p>
      <w:pPr>
        <w:spacing w:after="0" w:before="0"/>
      </w:pPr>
      <w:r>
        <w:rPr>
          <w:rFonts w:ascii="Consolas" w:hAnsi="Consolas"/>
          <w:sz w:val="18"/>
        </w:rPr>
        <w:t>services/exchange-cn/apps-script.js  -&gt;  the cell layout constants  -&gt;  lines 36-92</w:t>
        <w:br/>
        <w:t xml:space="preserve">     SEARCH: "const DOCTYPE_CELL"</w:t>
        <w:br/>
        <w:t xml:space="preserve">     Read this first. It defines the whole sheet.</w:t>
        <w:br/>
        <w:t>services/exchange-cn/apps-script.js  -&gt;  SEND_CUSTOMER_EMAILS  -&gt;  line 89</w:t>
        <w:br/>
        <w:t xml:space="preserve">     SEARCH: "const SEND_CUSTOMER_EMAILS"</w:t>
        <w:br/>
        <w:t>services/exchange-cn/apps-script.js  -&gt;  createDocument()  -&gt;  line 670</w:t>
        <w:br/>
        <w:t xml:space="preserve">     SEARCH: "function createDocument"</w:t>
        <w:br/>
        <w:t xml:space="preserve">     The dispatcher. Note: Source beats Document Type - old gold always wins.</w:t>
        <w:br/>
        <w:t>services/exchange-cn/apps-script.js  -&gt;  createVoucher_()  -&gt;  line 683</w:t>
        <w:br/>
        <w:t xml:space="preserve">     SEARCH: "function createVoucher_"</w:t>
        <w:br/>
        <w:t>services/exchange-cn/apps-script.js  -&gt;  the Shopify price rule  -&gt;  line 728</w:t>
        <w:br/>
        <w:t xml:space="preserve">     SEARCH: "const priceRulePayload"</w:t>
        <w:br/>
        <w:t>services/exchange-cn/apps-script.js  -&gt;  createOldGoldVoucher_()  -&gt;  line 822</w:t>
        <w:br/>
        <w:t xml:space="preserve">     SEARCH: "function createOldGoldVoucher_"</w:t>
        <w:br/>
        <w:t>services/exchange-cn/apps-script.js  -&gt;  createExchangeNote_()  -&gt;  line 1177</w:t>
        <w:br/>
        <w:t xml:space="preserve">     SEARCH: "function createExchangeNote_"</w:t>
        <w:br/>
        <w:t>server.js  -&gt;  POST /api/serial/allocate  -&gt;  line 3788</w:t>
        <w:br/>
        <w:t xml:space="preserve">     SEARCH: "app.post('/api/serial/allocate'"</w:t>
        <w:br/>
        <w:t>server.js  -&gt;  POST /api/credit-instrument/issue  -&gt;  line 5268</w:t>
        <w:br/>
        <w:t xml:space="preserve">     SEARCH: "app.post('/api/credit-instrument/issue'"</w:t>
      </w:r>
    </w:p>
    <w:p>
      <w:pPr>
        <w:pStyle w:val="Heading1"/>
      </w:pPr>
      <w:r>
        <w:t>5. The ledger</w:t>
      </w:r>
    </w:p>
    <w:p>
      <w:r>
        <w:t>One Supabase table, credit_instruments, and one small module that reads and writes it. The module is 173 lines and you should read all of it - it is the clearest file in the repo.</w:t>
      </w:r>
    </w:p>
    <w:p>
      <w:pPr>
        <w:pStyle w:val="Heading2"/>
      </w:pPr>
      <w:r>
        <w:t>The states</w:t>
      </w:r>
    </w:p>
    <w:p>
      <w:pPr>
        <w:spacing w:after="0" w:before="0"/>
      </w:pPr>
      <w:r>
        <w:rPr>
          <w:rFonts w:ascii="Consolas" w:hAnsi="Consolas"/>
          <w:sz w:val="18"/>
        </w:rPr>
        <w:t xml:space="preserve">   open  ------apply()------&gt;  applied  ---promoteApplied()---&gt;  redeemed</w:t>
        <w:br/>
        <w:t xml:space="preserve">     ^                            |</w:t>
        <w:br/>
        <w:t xml:space="preserve">     +--- reopen()/revertApplied()+</w:t>
        <w:br/>
        <w:br/>
        <w:t xml:space="preserve">   any state  --voidInstrument()--&gt;  voided</w:t>
        <w:br/>
        <w:t xml:space="preserve">   open + past expiry  -&gt;  "expired"   (calculated on read, never stored)</w:t>
      </w:r>
    </w:p>
    <w:p>
      <w:r>
        <w:t>The distinction that matters: APPLIED means reserved on a draft and still reversible. REDEEMED means genuinely spent, and that only happens when the draft becomes a real order.</w:t>
      </w:r>
    </w:p>
    <w:p>
      <w:r>
        <w:t>Why: a draft may be abandoned. If attaching a voucher to a draft immediately burned it, an abandoned sale would destroy the customer's credit. So a credit can sit on a draft, move to a different draft, or be taken off again - and only converting locks it.</w:t>
      </w:r>
    </w:p>
    <w:p>
      <w:r>
        <w:t>EXPIRY IS DERIVED, NOT STORED. Nothing ages instruments out on a schedule; a row is judged expired when it is read. Remember this when you write a report - filtering on status alone will count expired vouchers as open.</w:t>
      </w:r>
    </w:p>
    <w:p>
      <w:pPr>
        <w:pStyle w:val="Heading2"/>
      </w:pPr>
      <w:r>
        <w:t>The ledger is deliberately non-authoritative</w:t>
      </w:r>
    </w:p>
    <w:p>
      <w:r>
        <w:t>Every call into the ledger is wrapped in try/catch by its caller, and a failure is logged but never thrown. The file's own header says so.</w:t>
      </w:r>
    </w:p>
    <w:p>
      <w:r>
        <w:t>The reasoning: Shopify is where the money actually moves. If our bookkeeping database hiccups, the customer's sale should still complete. The consequence you must live with is that SHOPIFY CAN LEAD THE LEDGER - a credit can be applied in Shopify while the ledger write failed.</w:t>
      </w:r>
    </w:p>
    <w:p>
      <w:r>
        <w:t>Two functions carry a lazy-insert fallback for exactly this: if they are asked to redeem or apply an instrument with no existing row, they create one rather than lose the record.</w:t>
      </w:r>
    </w:p>
    <w:p>
      <w:pPr>
        <w:pStyle w:val="Heading2"/>
      </w:pPr>
      <w:r>
        <w:t>FIND IT</w:t>
      </w:r>
    </w:p>
    <w:p>
      <w:pPr>
        <w:spacing w:after="0" w:before="0"/>
      </w:pPr>
      <w:r>
        <w:rPr>
          <w:rFonts w:ascii="Consolas" w:hAnsi="Consolas"/>
          <w:sz w:val="18"/>
        </w:rPr>
        <w:t>services/exchange-cn/credit_instruments.js  -&gt;  the whole file, 173 lines</w:t>
        <w:br/>
        <w:t xml:space="preserve">     Read it end to end. It will take five minutes.</w:t>
        <w:br/>
        <w:t xml:space="preserve">     upsertIssued()      line 11    apply()          line 67</w:t>
        <w:br/>
        <w:t xml:space="preserve">     redeem()            line 34    promoteApplied() line 90</w:t>
        <w:br/>
        <w:t xml:space="preserve">     revertApplied()     line 103   reopen()         line 115</w:t>
        <w:br/>
        <w:t xml:space="preserve">     voidInstrument()    line 126   getBySerial()    line 149</w:t>
        <w:br/>
        <w:t xml:space="preserve">     effectiveStatus()   line 168   &lt;- the derived-expiry rule</w:t>
        <w:br/>
        <w:t>server.js  -&gt;  GET /api/recon-ledger  -&gt;  line 5374</w:t>
        <w:br/>
        <w:t xml:space="preserve">     SEARCH: "app.get('/api/recon-ledger'"</w:t>
        <w:br/>
        <w:t xml:space="preserve">     Read-only. Safe to hit when you want to see real ledger state.</w:t>
      </w:r>
    </w:p>
    <w:p>
      <w:pPr>
        <w:pStyle w:val="Heading1"/>
      </w:pPr>
      <w:r>
        <w:t>6. Applying a credit in store</w:t>
      </w:r>
    </w:p>
    <w:p>
      <w:r>
        <w:t>Staff use the panel's Actions tab, which adds a tag: apply-voucher:CODE or apply-exc:NUMBER. Staff never type an amount - the handler looks the value up in the ledger. That is a deliberate control: it means a staff member cannot invent a credit.</w:t>
      </w:r>
    </w:p>
    <w:p>
      <w:r>
        <w:t>The two handlers are near-identical twins. Learn one and you know both.</w:t>
      </w:r>
    </w:p>
    <w:p>
      <w:pPr>
        <w:pStyle w:val="Heading2"/>
      </w:pPr>
      <w:r>
        <w:t>What the handler does, in order</w:t>
      </w:r>
    </w:p>
    <w:p>
      <w:pPr>
        <w:pStyle w:val="ListBullet"/>
      </w:pPr>
      <w:r>
        <w:t>1. Read the instrument from the ledger by its serial.</w:t>
      </w:r>
    </w:p>
    <w:p>
      <w:pPr>
        <w:pStyle w:val="ListBullet"/>
      </w:pPr>
      <w:r>
        <w:t>2. Reject it if not found, valueless, voided, expired, or already REDEEMED - each with a readable reason.</w:t>
      </w:r>
    </w:p>
    <w:p>
      <w:pPr>
        <w:pStyle w:val="ListBullet"/>
      </w:pPr>
      <w:r>
        <w:t>3. If it is currently applied to a DIFFERENT draft, strip it off that one first.</w:t>
      </w:r>
    </w:p>
    <w:p>
      <w:pPr>
        <w:pStyle w:val="ListBullet"/>
      </w:pPr>
      <w:r>
        <w:t>4. If this draft already holds a DIFFERENT credit of the same kind, strip that one and release it back to open.</w:t>
      </w:r>
    </w:p>
    <w:p>
      <w:pPr>
        <w:pStyle w:val="ListBullet"/>
      </w:pPr>
      <w:r>
        <w:t>5. Write the value and the code as metafields, recompute what is owed, tag the draft.</w:t>
      </w:r>
    </w:p>
    <w:p>
      <w:pPr>
        <w:pStyle w:val="ListBullet"/>
      </w:pPr>
      <w:r>
        <w:t>6. Mark it applied in the ledger.</w:t>
      </w:r>
    </w:p>
    <w:p>
      <w:r>
        <w:t>Rejections are reported by leaving a tag such as voucher-invalid: expired. Remember from Module 1 that webhooks are acked immediately, so tags are how this system tells you it failed. ALWAYS READ THE ORDER'S TAGS FIRST.</w:t>
      </w:r>
    </w:p>
    <w:p>
      <w:pPr>
        <w:pStyle w:val="Heading2"/>
      </w:pPr>
      <w:r>
        <w:t>Two guards worth understanding</w:t>
      </w:r>
    </w:p>
    <w:p>
      <w:r>
        <w:t>LATEST-ONE-WINS. A credit can only be live on one draft at a time. Applying it somewhere new strips it from wherever it was. This is what actually prevents double-spending across two open sales.</w:t>
      </w:r>
    </w:p>
    <w:p>
      <w:r>
        <w:t>THE GUARD IS CODE-AWARE. It checks WHICH credit is on the draft, not merely whether some value is present. An earlier version only checked "is there a value" - so applying voucher B to a draft already holding voucher A reported success, re-tagged the draft as B, and left A's value in place. B was burned and never deducted. The comment in the code tells this story; it is a good example of why identity checks beat presence checks.</w:t>
      </w:r>
    </w:p>
    <w:p>
      <w:r>
        <w:t>Note also that the handler reads the code from the METAFIELD, not the tag - staff can strip tags in the admin UI, and tags do not survive conversion to an order.</w:t>
      </w:r>
    </w:p>
    <w:p>
      <w:pPr>
        <w:pStyle w:val="Heading2"/>
      </w:pPr>
      <w:r>
        <w:t>One thing that is NOT enforced</w:t>
      </w:r>
    </w:p>
    <w:p>
      <w:r>
        <w:t>Store policy says vouchers cannot be combined and the purchase must be worth at least the credit. NEITHER IS ENFORCED IN CODE. The balance simply floors at zero and any excess is forfeited. Staff enforce those rules at the counter.</w:t>
      </w:r>
    </w:p>
    <w:p>
      <w:r>
        <w:t>There is one structural limit: voucher_value is a single field, so a draft can hold exactly one voucher. Applying a second swaps the first out rather than stacking. Same for exchange notes. But a voucher plus an exchange note plus old gold plus an advance can all coexist on one sale.</w:t>
      </w:r>
    </w:p>
    <w:p>
      <w:pPr>
        <w:pStyle w:val="Heading2"/>
      </w:pPr>
      <w:r>
        <w:t>FIND IT</w:t>
      </w:r>
    </w:p>
    <w:p>
      <w:pPr>
        <w:spacing w:after="0" w:before="0"/>
      </w:pPr>
      <w:r>
        <w:rPr>
          <w:rFonts w:ascii="Consolas" w:hAnsi="Consolas"/>
          <w:sz w:val="18"/>
        </w:rPr>
        <w:t>server.js  -&gt;  handleApplyVoucherTag()  -&gt;  line 2718</w:t>
        <w:br/>
        <w:t xml:space="preserve">     SEARCH: "async function handleApplyVoucherTag"</w:t>
        <w:br/>
        <w:t xml:space="preserve">     The one to read. Every guard is in this function.</w:t>
        <w:br/>
        <w:t>server.js  -&gt;  handleApplyExcTag()  -&gt;  line 2816</w:t>
        <w:br/>
        <w:t xml:space="preserve">     SEARCH: "async function handleApplyExcTag"</w:t>
        <w:br/>
        <w:t xml:space="preserve">     The twin. Diff it against the above; the differences are the lesson.</w:t>
        <w:br/>
        <w:t>server.js  -&gt;  stripInstrumentFromDraft()  -&gt;  line 2681</w:t>
        <w:br/>
        <w:t xml:space="preserve">     SEARCH: "async function stripInstrumentFromDraft"</w:t>
        <w:br/>
        <w:t xml:space="preserve">     The shared un-apply. Note it refuses to touch a converted order.</w:t>
        <w:br/>
        <w:t>server.js  -&gt;  POST /api/exc-redeem  -&gt;  line 4917</w:t>
        <w:br/>
        <w:t xml:space="preserve">     SEARCH: "app.post('/api/exc-redeem'"</w:t>
        <w:br/>
        <w:t xml:space="preserve">     What the Google Sheet calls to issue-and-apply an exchange note in one step.</w:t>
        <w:br/>
        <w:t>server.js  -&gt;  POST /api/voucher-redeem  -&gt;  line 5081</w:t>
        <w:br/>
        <w:t xml:space="preserve">     SEARCH: "app.post('/api/voucher-redeem'"</w:t>
      </w:r>
    </w:p>
    <w:p>
      <w:pPr>
        <w:pStyle w:val="Heading1"/>
      </w:pPr>
      <w:r>
        <w:t>7. Lock-on-conversion - how single-use actually works</w:t>
      </w:r>
    </w:p>
    <w:p>
      <w:r>
        <w:t>This is the most important block in the module. When a draft becomes an order, the middleware reads the vch-num: and exc-num: tags off that draft and redeems exactly those credits.</w:t>
      </w:r>
    </w:p>
    <w:p>
      <w:r>
        <w:t>Note what it does NOT do: it does not redeem "whatever the ledger says is reserved". It redeems what THIS converting draft was actually carrying. That distinction is what makes the whole reserve-then-commit model safe.</w:t>
      </w:r>
    </w:p>
    <w:p>
      <w:r>
        <w:t>At the same moment, the voucher's Shopify discount code is DELETED, so it can no longer be used online. Deleting it here rather than at apply time is deliberate: if the code were destroyed when the voucher was merely attached to a draft, an abandoned draft would leave the customer with credit they could not spend anywhere.</w:t>
      </w:r>
    </w:p>
    <w:p>
      <w:r>
        <w:t>There is also a double-redeem guard: if the instrument is already redeemed against a DIFFERENT order, it logs a warning and refuses rather than redeeming twice.</w:t>
      </w:r>
    </w:p>
    <w:p>
      <w:pPr>
        <w:pStyle w:val="Heading2"/>
      </w:pPr>
      <w:r>
        <w:t>The three single-use guards, together</w:t>
      </w:r>
    </w:p>
    <w:p>
      <w:pPr>
        <w:pStyle w:val="ListBullet"/>
      </w:pPr>
      <w:r>
        <w:t>Shopify enforces usage_limit 1 at online checkout.</w:t>
      </w:r>
    </w:p>
    <w:p>
      <w:pPr>
        <w:pStyle w:val="ListBullet"/>
      </w:pPr>
      <w:r>
        <w:t>The ledger refuses an already-redeemed instrument in store.</w:t>
      </w:r>
    </w:p>
    <w:p>
      <w:pPr>
        <w:pStyle w:val="ListBullet"/>
      </w:pPr>
      <w:r>
        <w:t>The online code is destroyed at conversion.</w:t>
      </w:r>
    </w:p>
    <w:p>
      <w:pPr>
        <w:pStyle w:val="Heading2"/>
      </w:pPr>
      <w:r>
        <w:t>FIND IT</w:t>
      </w:r>
    </w:p>
    <w:p>
      <w:pPr>
        <w:spacing w:after="0" w:before="0"/>
      </w:pPr>
      <w:r>
        <w:rPr>
          <w:rFonts w:ascii="Consolas" w:hAnsi="Consolas"/>
          <w:sz w:val="18"/>
        </w:rPr>
        <w:t>server.js  -&gt;  the lock-on-conversion block  -&gt;  line 3011</w:t>
        <w:br/>
        <w:t xml:space="preserve">     SEARCH: "Lock-on-conversion: redeem the credit"</w:t>
        <w:br/>
        <w:t xml:space="preserve">     Inside the conversion branch of the draft-updated webhook.</w:t>
        <w:br/>
        <w:t>server.js  -&gt;  freezeOnlineVoucher()  -&gt;  line 3847</w:t>
        <w:br/>
        <w:t xml:space="preserve">     SEARCH: "async function freezeOnlineVoucher"</w:t>
        <w:br/>
        <w:t xml:space="preserve">     The online path: works out, after checkout, how much of the discount was a</w:t>
        <w:br/>
        <w:t xml:space="preserve">     voucher versus a promotion. It classifies BY CODE PREFIX - anything starting</w:t>
        <w:br/>
        <w:t xml:space="preserve">     "VCH" is treated as a voucher. That naming convention is load-bearing.</w:t>
      </w:r>
    </w:p>
    <w:p>
      <w:pPr>
        <w:pStyle w:val="Heading1"/>
      </w:pPr>
      <w:r>
        <w:t>8. Void</w:t>
      </w:r>
    </w:p>
    <w:p>
      <w:r>
        <w:t>Staff void a credit from the sheet's menu when it was issued in error.</w:t>
      </w:r>
    </w:p>
    <w:p>
      <w:r>
        <w:t>Two rules in the code. Void only works while the sale is still a DRAFT - once converted it returns a 409 and the person must escalate. And by default the serial is freed for re-use; a "hard void" flag retires it permanently.</w:t>
      </w:r>
    </w:p>
    <w:p>
      <w:pPr>
        <w:pStyle w:val="Heading2"/>
      </w:pPr>
      <w:r>
        <w:t>FIND IT</w:t>
      </w:r>
    </w:p>
    <w:p>
      <w:pPr>
        <w:spacing w:after="0" w:before="0"/>
      </w:pPr>
      <w:r>
        <w:rPr>
          <w:rFonts w:ascii="Consolas" w:hAnsi="Consolas"/>
          <w:sz w:val="18"/>
        </w:rPr>
        <w:t>server.js  -&gt;  POST /api/exc-void  -&gt;  line 5011</w:t>
        <w:br/>
        <w:t xml:space="preserve">     SEARCH: "app.post('/api/exc-void'"</w:t>
        <w:br/>
        <w:t>server.js  -&gt;  POST /api/voucher-void  -&gt;  line 5203</w:t>
        <w:br/>
        <w:t xml:space="preserve">     SEARCH: "app.post('/api/voucher-void'"</w:t>
      </w:r>
    </w:p>
    <w:p>
      <w:pPr>
        <w:pStyle w:val="Heading1"/>
      </w:pPr>
      <w:r>
        <w:t>9. Old gold</w:t>
      </w:r>
    </w:p>
    <w:p>
      <w:r>
        <w:t>The simplest credit. Staff enter a weight and a purity on the sale; the system values it from the buy-back table built that morning (Module 1, section 4) and subtracts it.</w:t>
      </w:r>
    </w:p>
    <w:p>
      <w:r>
        <w:t>One rule: MANUAL ALWAYS WINS. If a human has already put a value in, the automatic valuation does not run. The check is for the field being absent or zero, which is also why clearing a field in the panel DELETES it rather than storing an empty string.</w:t>
      </w:r>
    </w:p>
    <w:p>
      <w:r>
        <w:t>No serial, no ledger, no expiry. It exists only on the sale it belongs to.</w:t>
      </w:r>
    </w:p>
    <w:p>
      <w:pPr>
        <w:spacing w:after="0" w:before="0"/>
      </w:pPr>
      <w:r>
        <w:rPr>
          <w:rFonts w:ascii="Consolas" w:hAnsi="Consolas"/>
          <w:sz w:val="18"/>
        </w:rPr>
        <w:t>server.js  -&gt;  the old-gold auto-valuation  -&gt;  inside syncAmountToCollect, line 2552</w:t>
        <w:br/>
        <w:t xml:space="preserve">     SEARCH: "Auto-value old gold from weight"</w:t>
      </w:r>
    </w:p>
    <w:p>
      <w:pPr>
        <w:pStyle w:val="Heading1"/>
      </w:pPr>
      <w:r>
        <w:t>10. Repairs</w:t>
      </w:r>
    </w:p>
    <w:p>
      <w:r>
        <w:t>A repair is a draft order that moves through a state machine driven entirely by tags. About 1,100 lines in one service file.</w:t>
      </w:r>
    </w:p>
    <w:p>
      <w:pPr>
        <w:pStyle w:val="Heading2"/>
      </w:pPr>
      <w:r>
        <w:t>The states</w:t>
      </w:r>
    </w:p>
    <w:p>
      <w:pPr>
        <w:spacing w:after="0" w:before="0"/>
      </w:pPr>
      <w:r>
        <w:rPr>
          <w:rFonts w:ascii="Consolas" w:hAnsi="Consolas"/>
          <w:sz w:val="18"/>
        </w:rPr>
        <w:t xml:space="preserve">  repair-intake  --&gt;  repair-estimate-ready  --&gt;  repair-paid            --+</w:t>
        <w:br/>
        <w:t xml:space="preserve">       |                  (paid path)             repair-store-approved  --+--&gt; repair-complete</w:t>
        <w:br/>
        <w:t xml:space="preserve">       |                                                                  |</w:t>
        <w:br/>
        <w:t xml:space="preserve">       +----------&gt;  repair-free / free-repair  ---------------------------+</w:t>
      </w:r>
    </w:p>
    <w:p>
      <w:r>
        <w:t>Staff tag a draft repair-intake. The middleware emails HQ a signed link, acknowledges the customer, and copies the original piece's specifications onto the repair.</w:t>
      </w:r>
    </w:p>
    <w:p>
      <w:r>
        <w:t>HQ opens that link and sets an estimate. Paid repairs get a payment link; free repairs get a "complimentary" confirmation. The customer pays online or at the store. HQ marks it complete and the serial is minted.</w:t>
      </w:r>
    </w:p>
    <w:p>
      <w:pPr>
        <w:pStyle w:val="Heading2"/>
      </w:pPr>
      <w:r>
        <w:t>Four things a developer needs to know</w:t>
      </w:r>
    </w:p>
    <w:p>
      <w:r>
        <w:t>THE ESTIMATE AMOUNT IS TAX-INCLUSIVE, AND REPAIRS ARE 18% GST, not the 3% you learned in Module 1. Jewellery is goods at 3%; a repair is a service at 18%. The template derives the taxable value by dividing by 1.18. If you ever see 3% on a repair, the wrong document was printed.</w:t>
      </w:r>
    </w:p>
    <w:p>
      <w:r>
        <w:t>IDEMPOTENCY IS DOUBLE-GUARDED. Each trigger checks for a matching "-notified" tag, and there is also an in-memory lock. Both are needed: the tag is written AFTER the work, and the lock covers the window in between when our own API call fires a second webhook.</w:t>
      </w:r>
    </w:p>
    <w:p>
      <w:r>
        <w:t>ACTION LINKS ARE HMAC-SIGNED, with a different prefix per action, so an estimate link cannot be replayed as a completion link.</w:t>
      </w:r>
    </w:p>
    <w:p>
      <w:r>
        <w:t>EMAILS ARE REDIRECTED TO A TEST ADDRESS. A constant at the top of the file sends every repair email - HQ and customer - to one inbox. Real customers receive nothing. This is a source-code constant, so changing it needs a deploy.</w:t>
      </w:r>
    </w:p>
    <w:p>
      <w:pPr>
        <w:pStyle w:val="Heading2"/>
      </w:pPr>
      <w:r>
        <w:t>Serials</w:t>
      </w:r>
    </w:p>
    <w:p>
      <w:r>
        <w:t>Paid repairs get TS27-..., free repairs FS27-.... They are minted at COMPLETION, not at intake, so an abandoned repair never burns a number.</w:t>
      </w:r>
    </w:p>
    <w:p>
      <w:r>
        <w:t>One caution: a comment in the code says free repairs never get a serial, but the code clearly branches to a free_service document type. The comment appears to be stale. Verify against a real free repair before trusting either.</w:t>
      </w:r>
    </w:p>
    <w:p>
      <w:pPr>
        <w:pStyle w:val="Heading2"/>
      </w:pPr>
      <w:r>
        <w:t>FIND IT</w:t>
      </w:r>
    </w:p>
    <w:p>
      <w:pPr>
        <w:spacing w:after="0" w:before="0"/>
      </w:pPr>
      <w:r>
        <w:rPr>
          <w:rFonts w:ascii="Consolas" w:hAnsi="Consolas"/>
          <w:sz w:val="18"/>
        </w:rPr>
        <w:t>services/repairs/index.js  -&gt;  processRepairDraftUpdate()  -&gt;  line 270</w:t>
        <w:br/>
        <w:t xml:space="preserve">     SEARCH: "async function processRepairDraftUpdate"</w:t>
        <w:br/>
        <w:t xml:space="preserve">     The state machine. Each trigger is commented "Trigger 0", "Trigger 1", etc.</w:t>
        <w:br/>
        <w:t>services/repairs/index.js  -&gt;  intake  -&gt;  line 287</w:t>
        <w:br/>
        <w:t xml:space="preserve">     SEARCH: "Trigger 0: intake"</w:t>
        <w:br/>
        <w:t>services/repairs/index.js  -&gt;  estimate ready  -&gt;  line 432</w:t>
        <w:br/>
        <w:t xml:space="preserve">     SEARCH: "Trigger 1: estimate ready"</w:t>
        <w:br/>
        <w:t>services/repairs/index.js  -&gt;  complete  -&gt;  line 490</w:t>
        <w:br/>
        <w:t xml:space="preserve">     SEARCH: "Trigger 3: repair complete"</w:t>
        <w:br/>
        <w:t>services/repairs/index.js  -&gt;  REPAIR_TEST_EMAIL  -&gt;  line 19</w:t>
        <w:br/>
        <w:t xml:space="preserve">     SEARCH: "const REPAIR_TEST_EMAIL"</w:t>
        <w:br/>
        <w:t>services/repairs/index.js  -&gt;  the signed links  -&gt;  line 39</w:t>
        <w:br/>
        <w:t xml:space="preserve">     SEARCH: "function generateEstimateToken"</w:t>
        <w:br/>
        <w:t>services/repairs/index.js  -&gt;  registerRepairRoutes()  -&gt;  line 556</w:t>
        <w:br/>
        <w:t xml:space="preserve">     SEARCH: "function registerRepairRoutes"</w:t>
        <w:br/>
        <w:t xml:space="preserve">     The HQ-facing pages: /repairs/set-estimate, /repairs/set-complete,</w:t>
        <w:br/>
        <w:t xml:space="preserve">     /repairs/approve-store. Each has a GET (the form) and a POST (the action).</w:t>
        <w:br/>
        <w:t>server.js  -&gt;  assignRepairSerial()  -&gt;  line 382</w:t>
        <w:br/>
        <w:t xml:space="preserve">     SEARCH: "async function assignRepairSerial"</w:t>
        <w:br/>
        <w:t>templates/repair-note.liquid  -&gt;  the printed document</w:t>
        <w:br/>
        <w:t xml:space="preserve">     SEARCH: "assign is_free"      the free/paid switch, line 39</w:t>
        <w:br/>
        <w:t xml:space="preserve">     SEARCH: "Repair Tax Invoice"  the title switch, line 156</w:t>
        <w:br/>
        <w:t xml:space="preserve">     SEARCH: "998722"              the service SAC code, line 263</w:t>
        <w:br/>
        <w:t xml:space="preserve">     SEARCH: "divided_by: 1.18"    the 18% derivation, line 277</w:t>
      </w:r>
    </w:p>
    <w:p>
      <w:pPr>
        <w:pStyle w:val="Heading1"/>
      </w:pPr>
      <w:r>
        <w:t>11. CAD design advances</w:t>
      </w:r>
    </w:p>
    <w:p>
      <w:r>
        <w:t>A customer pays a design fee up front and redeems it against a purchase within a year.</w:t>
      </w:r>
    </w:p>
    <w:p>
      <w:pPr>
        <w:pStyle w:val="Heading2"/>
      </w:pPr>
      <w:r>
        <w:t>Capture</w:t>
      </w:r>
    </w:p>
    <w:p>
      <w:r>
        <w:t>Staff add a "CAD Advance" product to a draft and take payment. The middleware notices the line item and stamps three fields: the amount, today's date (which starts the 365-day clock), and a status of open.</w:t>
      </w:r>
    </w:p>
    <w:p>
      <w:r>
        <w:t>Two gates before it does anything: it must not already be captured, and A PAYMENT MUST ACTUALLY BE RECORDED. An advance is money collected, not an intention.</w:t>
      </w:r>
    </w:p>
    <w:p>
      <w:r>
        <w:t>The draft stays open and the advance nets itself off, so the amount to collect falls to roughly zero. NO TAX INVOICE IS RAISED - GST applies when goods are sold, and no goods have been sold yet.</w:t>
      </w:r>
    </w:p>
    <w:p>
      <w:r>
        <w:t>Detection is by product title OR SKU prefix. The title is renameable in the catalogue, so the SKU is the durable marker.</w:t>
      </w:r>
    </w:p>
    <w:p>
      <w:pPr>
        <w:pStyle w:val="Heading2"/>
      </w:pPr>
      <w:r>
        <w:t>Redeem</w:t>
      </w:r>
    </w:p>
    <w:p>
      <w:r>
        <w:t>If the customer finishes the same design on the same draft, nothing special happens - the money is already recorded as paid.</w:t>
      </w:r>
    </w:p>
    <w:p>
      <w:r>
        <w:t>For a DIFFERENT order, staff enter the original order number in advance_ref. Note the namespace: this field is intake.advance_ref, not custom - easy to miss when you go looking for it.</w:t>
      </w:r>
    </w:p>
    <w:p>
      <w:r>
        <w:t>The handler resolves that order, checks the advance is still open and within 365 days, applies it, marks the source redeemed, and clears the reference.</w:t>
      </w:r>
    </w:p>
    <w:p>
      <w:pPr>
        <w:pStyle w:val="Heading2"/>
      </w:pPr>
      <w:r>
        <w:t>One pattern worth stealing</w:t>
      </w:r>
    </w:p>
    <w:p>
      <w:r>
        <w:t>The redeem handler distinguishes TRANSIENT from PERMANENT failure. If the order lookup throws - a network blip - it leaves advance_ref in place so the next webhook retries. If the order genuinely does not exist, it tags the failure and clears the reference so it does not retry forever.</w:t>
      </w:r>
    </w:p>
    <w:p>
      <w:r>
        <w:t>That is a small thing that prevents both silent data loss and infinite loops. Copy it.</w:t>
      </w:r>
    </w:p>
    <w:p>
      <w:pPr>
        <w:pStyle w:val="Heading2"/>
      </w:pPr>
      <w:r>
        <w:t>A live bug you will meet</w:t>
      </w:r>
    </w:p>
    <w:p>
      <w:r>
        <w:t>The middleware writes the advance into a metafield named custom.advance. Two invoice templates read a metafield named custom.design_advance. Nothing writes that second name, so the template finds nothing, treats it as zero, and the "Less: Design Advance" row does not print.</w:t>
      </w:r>
    </w:p>
    <w:p>
      <w:r>
        <w:t>The BALANCE is still correct, because the balance is calculated in the middleware which uses the right name. Only the printed line is missing.</w:t>
      </w:r>
    </w:p>
    <w:p>
      <w:r>
        <w:t>It was never wired up - there is an unticked to-do recording exactly this in templates/SESSION_CONTEXT_INVOICE_VOUCHER.md.</w:t>
      </w:r>
    </w:p>
    <w:p>
      <w:r>
        <w:t>BEFORE FIXING IT: two templates are affected, not one. And check what real orders contain - if any historical order was given a design_advance value by hand, repointing the template would stop those older invoices printing. The safe fix reads custom.advance first and falls back to design_advance.</w:t>
      </w:r>
    </w:p>
    <w:p>
      <w:pPr>
        <w:pStyle w:val="Heading2"/>
      </w:pPr>
      <w:r>
        <w:t>FIND IT</w:t>
      </w:r>
    </w:p>
    <w:p>
      <w:pPr>
        <w:spacing w:after="0" w:before="0"/>
      </w:pPr>
      <w:r>
        <w:rPr>
          <w:rFonts w:ascii="Consolas" w:hAnsi="Consolas"/>
          <w:sz w:val="18"/>
        </w:rPr>
        <w:t>server.js  -&gt;  hasCadAdvanceLine()  -&gt;  line 2579</w:t>
        <w:br/>
        <w:t xml:space="preserve">     SEARCH: "function hasCadAdvanceLine"</w:t>
        <w:br/>
        <w:t>server.js  -&gt;  handleAdvanceCapture()  -&gt;  line 2588</w:t>
        <w:br/>
        <w:t xml:space="preserve">     SEARCH: "async function handleAdvanceCapture"</w:t>
        <w:br/>
        <w:t>server.js  -&gt;  handleAdvanceRedeem()  -&gt;  line 2619</w:t>
        <w:br/>
        <w:t xml:space="preserve">     SEARCH: "async function handleAdvanceRedeem"</w:t>
        <w:br/>
        <w:t>server.js  -&gt;  the transient-vs-permanent failure split  -&gt;  line 2647</w:t>
        <w:br/>
        <w:t xml:space="preserve">     SEARCH: "Transient failure -&gt; keep ref"</w:t>
        <w:br/>
        <w:t>templates/tax-invoice.liquid  -&gt;  the bug  -&gt;  line 360</w:t>
        <w:br/>
        <w:t xml:space="preserve">     SEARCH: "custom.design_advance"</w:t>
        <w:br/>
        <w:t>templates/order-confirmation-receipt.liquid  -&gt;  the same bug  -&gt;  line 385</w:t>
        <w:br/>
        <w:t xml:space="preserve">     SEARCH: "custom.design_advance"</w:t>
      </w:r>
    </w:p>
    <w:p>
      <w:pPr>
        <w:pStyle w:val="Heading1"/>
      </w:pPr>
      <w:r>
        <w:t>12. Debugging</w:t>
      </w:r>
    </w:p>
    <w:p>
      <w:r>
        <w:t>"THE VOUCHER WON'T APPLY." Read the order's tags. There will be a voucher-invalid: tag with the reason. Most common: the voucher was issued while the middleware was unreachable, so the sheet fell back to a locally-formatted number that is not in the ledger. It will report "not found".</w:t>
      </w:r>
    </w:p>
    <w:p>
      <w:r>
        <w:t>"THE CREDIT APPLIED BUT THE BALANCE DIDN'T MOVE." The balance is recalculated by the last two handlers in the chain. Re-save in the panel to re-run them.</w:t>
      </w:r>
    </w:p>
    <w:p>
      <w:r>
        <w:t>"THE CUSTOMER SAYS THEY GOT NO EMAIL." Correct - customer emails from the sheet are switched off, and repair emails go to a test inbox.</w:t>
      </w:r>
    </w:p>
    <w:p>
      <w:r>
        <w:t>"THE VOUCHER WORKED ONLINE AFTER WE USED IT IN STORE." Check whether the draft ever converted. The online code is only destroyed at conversion.</w:t>
      </w:r>
    </w:p>
    <w:p>
      <w:r>
        <w:t>"I CHANGED THE APPS SCRIPT AND NOTHING HAPPENED." It has to be re-pasted into the Google Sheet. Our deploy does not touch it.</w:t>
      </w:r>
    </w:p>
    <w:p>
      <w:r>
        <w:t>"THE REPAIR INVOICE SHOWS 3% GST." Wrong template. Repairs use repair-note.liquid at 18%.</w:t>
      </w:r>
    </w:p>
    <w:p>
      <w:r>
        <w:t>GENERAL: for credits, the ledger is the source of truth for STATUS and Shopify is the source of truth for MONEY. When they disagree, work out which one moved and when.</w:t>
      </w:r>
    </w:p>
    <w:p>
      <w:pPr>
        <w:pStyle w:val="Heading1"/>
      </w:pPr>
      <w:r>
        <w:t>13. Gotchas</w:t>
      </w:r>
    </w:p>
    <w:p>
      <w:pPr>
        <w:pStyle w:val="ListBullet"/>
      </w:pPr>
      <w:r>
        <w:t>Credits go on DRAFTS only, never converted orders. Enforced in the panel and on the server; keep both.</w:t>
      </w:r>
    </w:p>
    <w:p>
      <w:pPr>
        <w:pStyle w:val="ListBullet"/>
      </w:pPr>
      <w:r>
        <w:t>Applied is not redeemed. Only conversion redeems.</w:t>
      </w:r>
    </w:p>
    <w:p>
      <w:pPr>
        <w:pStyle w:val="ListBullet"/>
      </w:pPr>
      <w:r>
        <w:t>The "VCH" code prefix is load-bearing - it is how online vouchers are recognised.</w:t>
      </w:r>
    </w:p>
    <w:p>
      <w:pPr>
        <w:pStyle w:val="ListBullet"/>
      </w:pPr>
      <w:r>
        <w:t>Expiry is calculated on read, not stored. Reports must account for this.</w:t>
      </w:r>
    </w:p>
    <w:p>
      <w:pPr>
        <w:pStyle w:val="ListBullet"/>
      </w:pPr>
      <w:r>
        <w:t>The ledger never throws. Shopify can lead it.</w:t>
      </w:r>
    </w:p>
    <w:p>
      <w:pPr>
        <w:pStyle w:val="ListBullet"/>
      </w:pPr>
      <w:r>
        <w:t>The Apps Script is not deployed by our pipeline. Someone pastes it.</w:t>
      </w:r>
    </w:p>
    <w:p>
      <w:pPr>
        <w:pStyle w:val="ListBullet"/>
      </w:pPr>
      <w:r>
        <w:t>Sheet cell references live in ONE constants block. Never hardcode an A1 reference elsewhere.</w:t>
      </w:r>
    </w:p>
    <w:p>
      <w:pPr>
        <w:pStyle w:val="ListBullet"/>
      </w:pPr>
      <w:r>
        <w:t>Repairs are 18% GST, everything else is 3%.</w:t>
      </w:r>
    </w:p>
    <w:p>
      <w:pPr>
        <w:pStyle w:val="ListBullet"/>
      </w:pPr>
      <w:r>
        <w:t>Two email kill-switches are hardcoded constants, not environment variables.</w:t>
      </w:r>
    </w:p>
    <w:p>
      <w:pPr>
        <w:pStyle w:val="ListBullet"/>
      </w:pPr>
      <w:r>
        <w:t>advance_ref lives in the `intake` namespace, not `custom`.</w:t>
      </w:r>
    </w:p>
    <w:p>
      <w:pPr>
        <w:pStyle w:val="Heading1"/>
      </w:pPr>
      <w:r>
        <w:t>14. MASTER INDEX</w:t>
      </w:r>
    </w:p>
    <w:p>
      <w:pPr>
        <w:spacing w:after="0" w:before="0"/>
      </w:pPr>
      <w:r>
        <w:rPr>
          <w:rFonts w:ascii="Consolas" w:hAnsi="Consolas"/>
          <w:sz w:val="18"/>
        </w:rPr>
        <w:t>SERVER.JS</w:t>
        <w:br/>
        <w:t>assignRepairSerial()              382</w:t>
        <w:br/>
        <w:t>syncAmountToCollect()            2539</w:t>
        <w:br/>
        <w:t>hasCadAdvanceLine()              2579</w:t>
        <w:br/>
        <w:t>handleAdvanceCapture()           2588</w:t>
        <w:br/>
        <w:t>handleAdvanceRedeem()            2619</w:t>
        <w:br/>
        <w:t>stripInstrumentFromDraft()       2681</w:t>
        <w:br/>
        <w:t>handleApplyVoucherTag()          2718</w:t>
        <w:br/>
        <w:t>handleApplyExcTag()              2816</w:t>
        <w:br/>
        <w:t>lock-on-conversion block         3011</w:t>
        <w:br/>
        <w:t>freezeOnlineVoucher()            3847</w:t>
        <w:br/>
        <w:br/>
        <w:t>ROUTES</w:t>
        <w:br/>
        <w:t>POST /api/serial/allocate            3788</w:t>
        <w:br/>
        <w:t>POST /api/exc-redeem                 4917</w:t>
        <w:br/>
        <w:t>POST /api/exc-void                   5011</w:t>
        <w:br/>
        <w:t>POST /api/voucher-redeem             5081</w:t>
        <w:br/>
        <w:t>POST /api/voucher-void               5203</w:t>
        <w:br/>
        <w:t>POST /api/credit-instrument/issue    5268</w:t>
        <w:br/>
        <w:t>GET  /api/recon-ledger               5374   (read-only, safe)</w:t>
        <w:br/>
        <w:t>GET  /repairs/set-estimate            services/repairs/index.js  559</w:t>
        <w:br/>
        <w:t>GET  /repairs/set-complete            services/repairs/index.js  765</w:t>
        <w:br/>
        <w:t>GET  /repairs/approve-store           services/repairs/index.js  953</w:t>
        <w:br/>
        <w:br/>
        <w:t>CREDIT LEDGER - services/exchange-cn/credit_instruments.js</w:t>
        <w:br/>
        <w:t>upsertIssued  11   redeem  34   apply  67   promoteApplied  90</w:t>
        <w:br/>
        <w:t>revertApplied 103  reopen 115   voidInstrument 126  getBySerial 149</w:t>
        <w:br/>
        <w:t>effectiveStatus 168</w:t>
        <w:br/>
        <w:br/>
        <w:t>GOOGLE SHEET - services/exchange-cn/apps-script.js</w:t>
        <w:br/>
        <w:t>cell layout constants   36-92</w:t>
        <w:br/>
        <w:t>SEND_CUSTOMER_EMAILS       89</w:t>
        <w:br/>
        <w:t>createDocument()          670</w:t>
        <w:br/>
        <w:t>createVoucher_()          683</w:t>
        <w:br/>
        <w:t>createOldGoldVoucher_()   822</w:t>
        <w:br/>
        <w:t>createExchangeNote_()    1177</w:t>
        <w:br/>
        <w:br/>
        <w:t>REPAIRS - services/repairs/index.js</w:t>
        <w:br/>
        <w:t>REPAIR_TEST_EMAIL              19</w:t>
        <w:br/>
        <w:t>generateEstimateToken()        39</w:t>
        <w:br/>
        <w:t>fetchAndCopyOriginalOrderSpecs 105</w:t>
        <w:br/>
        <w:t>processRepairDraftUpdate()    270</w:t>
        <w:br/>
        <w:t>registerRepairRoutes()        556</w:t>
        <w:br/>
        <w:br/>
        <w:t>TEMPLATES</w:t>
        <w:br/>
        <w:t>templates/repair-note.liquid              repair invoice / free note, 18% GST</w:t>
        <w:br/>
        <w:t>templates/tax-invoice.liquid              the deduction ladder, line 303 onward</w:t>
        <w:br/>
        <w:t>templates/order-confirmation-receipt.liquid</w:t>
        <w:br/>
        <w:t>templates/refund-confirmation.liquid</w:t>
        <w:br/>
        <w:t>templates/voucher.liquid</w:t>
      </w:r>
    </w:p>
    <w:p>
      <w:pPr>
        <w:pStyle w:val="Heading1"/>
      </w:pPr>
      <w:r>
        <w:t>What's next</w:t>
      </w:r>
    </w:p>
    <w:p>
      <w:r>
        <w:t>Module 3 - Where the staff manuals and the code disagree. A short list, with the fix for each.</w:t>
      </w:r>
    </w:p>
    <w:p>
      <w:r>
        <w:t>Module 4 - Reference. Webhook table, tag registry, line item property dictionary, Shopify API surface.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