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center"/>
        <w:rPr>
          <w:rFonts w:ascii="Garamond" w:hAnsi="Garamond" w:eastAsia="Garamond" w:cs="Garamond"/>
          <w:b/>
          <w:b/>
          <w:sz w:val="30"/>
          <w:szCs w:val="30"/>
        </w:rPr>
      </w:pPr>
      <w:bookmarkStart w:id="0" w:name="_gjdgxs"/>
      <w:bookmarkEnd w:id="0"/>
      <w:r>
        <w:rPr>
          <w:rFonts w:eastAsia="Garamond" w:cs="Garamond" w:ascii="Garamond" w:hAnsi="Garamond"/>
          <w:b/>
          <w:sz w:val="30"/>
          <w:szCs w:val="30"/>
        </w:rPr>
        <w:t>ELŐZETES MEGÁLLAPODÁS FOGLALKOZTATÁSRA IRÁNYULÓ JOGVISZONY LÉTESÍTÉSÉRE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sz w:val="22"/>
          <w:szCs w:val="22"/>
        </w:rPr>
        <w:t>a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mely létrejött egyrészről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{{ER_FIRST_NAME}} {{ER_LAST_NAME}}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által képviselt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{{ER_COMPANY}}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(Székhely: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{{ER_COMPANY_ADDR}}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adószám: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{{ER_ADO_SZAM}}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TEÁOR kódja: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{{TEAOR_CODE}}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), mint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foglalkoztató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40" w:after="240"/>
        <w:ind w:left="0" w:right="0" w:hanging="0"/>
        <w:jc w:val="center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Családi név: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{{FIRST_NAME}}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Útónév: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{{LAST_NAME}}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Neme: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{{GENDER}}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Cs.áll.: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{{MARITAL_STATUS}}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540" w:leader="none"/>
          <w:tab w:val="left" w:pos="8505" w:leader="none"/>
        </w:tabs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lakcím: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{{ADDRESS}}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540" w:leader="none"/>
          <w:tab w:val="left" w:pos="8505" w:leader="none"/>
        </w:tabs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Születési hely, idő: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{{BIRTH_PLACE}}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{{BIRTH_DATE}}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540" w:leader="none"/>
          <w:tab w:val="left" w:pos="8505" w:leader="none"/>
        </w:tabs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Anya neve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{{MOTHER_NAME}}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Állampolgárság: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vietnámi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540" w:leader="none"/>
          <w:tab w:val="left" w:pos="8505" w:leader="none"/>
        </w:tabs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TAJ száma: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{{TAJ_SZAM}}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Adóazonosító jel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  <w:tab/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{{ADOAZONOSITO}}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Útlevél szám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  <w:tab/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{{PASSPORT_NUMBER}}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mint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harmadik országbeli állampolgár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között az alulírott helyen és napon, az alábbi feltételekkel: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foglalkoztatás elősegítéséről és a munkanélküliek ellátásáról szóló 1991.évi IV. törvény (továbbiakban: flt.) 7.§ (7)-(9) bekezdésére figyelemmel a felek a jelen előzetes megállapodást kötik.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</w:t>
      </w:r>
      <w:r>
        <w:rPr>
          <w:rFonts w:eastAsia="Garamond" w:cs="Garamond" w:ascii="Garamond" w:hAnsi="Garamond"/>
          <w:sz w:val="22"/>
          <w:szCs w:val="22"/>
        </w:rPr>
        <w:t>F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elek </w:t>
      </w:r>
      <w:r>
        <w:rPr>
          <w:rFonts w:eastAsia="Garamond" w:cs="Garamond" w:ascii="Garamond" w:hAnsi="Garamond"/>
          <w:sz w:val="22"/>
          <w:szCs w:val="22"/>
        </w:rPr>
        <w:t>rögzítik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hogy a harmadik országbeli állampolgár olyan, </w:t>
      </w:r>
      <w:r>
        <w:rPr>
          <w:rFonts w:eastAsia="Garamond" w:cs="Garamond" w:ascii="Garamond" w:hAnsi="Garamond"/>
          <w:sz w:val="22"/>
          <w:szCs w:val="22"/>
        </w:rPr>
        <w:t>a harmadik országbeli állampolgárok beutazására és tartózkodására vonatkozó általános szabályokról szóló 2023. évi XC. törvény (a továbbiakban: Btátv.)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szerinti személy, aki Magyarország területén az flt.7.§ (1) bekezdés a) pontja szerinti összevont kérelmezési eljárás során kiadott tartózkodási engedély alapján (továbbiakban: összevont engedély) foglalkoztatható.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foglalkoztatható a harmadik országbeli állampolgárt a jelen előzetes megállapodásban foglalt feltételekkel az 5. pontban meghatározott jogviszony keretében foglalkoztatni kívánja, és a felek az összevont kérelmezési eljárást ennek érdekében le kívánjak folytatni.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foglalkoztatható kötelezi magát, hogy -amennyiben a 445/2013.(XI.28.) Korm. rendelet szerint az engedélyezéshez munkaerő-piaci helyzet vizsgálata szükséges – az összevont engedély iránt kérelem benyújtásával egyidejűleg, vagy azt megelőzően, de hatvan napnál nem régebben a harmadik országbeli állampolgár által ellátandó munkakörre vonatkozóan munkaerőigény bejelentést nyújt be azon fővárosi/megyei járási hivatalnál, amelynek területén a harmadik országbeli állampolgár foglalkoztatása történik. Ha a munka természetéből adódóan, a munkavégzés több megye vagy járási hivatal területére terjedhet ki, a munkavégzés megkezdésének helye szerinti járási hivatalnál, vagy ha a harmadik országbeli állampolgárt a foglalkoztatható több – különböző megyei vagy járási hivatal területén levő - telephelyén kívánja foglalkoztatni, a foglalkoztathatónak székhelye szerinti járási hivatalnál kell munkaerőigényt benyújtania.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felek megállapodnak abban, hogy az összevont engedély kiadása esetén az 5. pontban meghatározott foglalkoztatásra irányuló jogviszony várható időtartalma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{{JOB_START_DATE}}.-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tól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{{JOB_STOP_DATE}}.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ig tart. Felek megállapodnak abban, hogy a jogviszonyt az összevont engedélyben meghatározott időtartamnak megfelelően hozzák létre.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foglalkoztató a harmadik országbeli állampolgárt munkaviszony keretében kívánja foglalkoztatni.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harmadik országbeli állampolgár által ellátandó tevékenység és munkakör megnevezése: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{{JOB_TITLE}}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FEOR kódja: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{{FEOR_CODE}}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6. pontban meghatározott tevékenység ellátásához szükséges képesítések megnevezése: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nincs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harmadik országbeli állampolgár részére fizetendő díjazás mértéke: bruttó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232.000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Ft.-/hó. A díjazás mértéke tekintetében kizárólag a harmadik országbeli állampolgár javára térhetnek el a munkaszerződésben. A felek kötelezik magukat, hogy az engedélyezési eljárás során a foglalkoztató által benyújtandó munkaerőigény-bejelentésben meghatározott díjazástól nem térnek el.</w:t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Munkavégzés helye: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{{JOB_PLACE}}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360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heti munkaidő mértéke: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 óra/hét.</w:t>
        <w:br/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sz w:val="22"/>
          <w:szCs w:val="22"/>
        </w:rPr>
        <w:t>A harmadik országbeli állampolgár nyilatkozik, hogy összevont engedély iránti kérelmet a 445/2013.(XI.28.) korm. rendelet a. - 18. §, illetve ehhez kapcsolódóan 9. § (1) bekezdés 16. pontja alapján (munkaerő-</w:t>
      </w:r>
    </w:p>
    <w:p>
      <w:pPr>
        <w:pStyle w:val="Normal1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piaci helyzet vizsgálata nélküli engedélyezési eset.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36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Fentiek tanúsításául a felek a jelen előzetes megállapodás, mint akaratukkal mindenben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megegyezőt, saját kezűleg 2 példányban aláírtak, amelyből harmadik országbeli állampolgár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egy példány átvételét aláírásával igazolja.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Kelt.: Budapest, </w:t>
      </w:r>
      <w:r>
        <w:rPr>
          <w:rFonts w:eastAsia="Garamond" w:cs="Garamond" w:ascii="Garamond" w:hAnsi="Garamond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{{TODAY}}</w:t>
      </w:r>
      <w:r>
        <w:rPr>
          <w:rFonts w:eastAsia="Garamond" w:cs="Garamond" w:ascii="Garamond" w:hAnsi="Garamond"/>
          <w:sz w:val="22"/>
          <w:szCs w:val="22"/>
        </w:rPr>
        <w:t>.</w:t>
      </w:r>
      <w:r>
        <w:rPr>
          <w:rFonts w:eastAsia="Garamond" w:cs="Garamond" w:ascii="Garamond" w:hAnsi="Garamond"/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napján.         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…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................................................                          …………………………….    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Tran Van Hong                                            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{{FIRST_NAME}} {{LAST_NAME}}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TRANADAMSON Kft.                                   Munkavállaló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Ügyvezető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489</Words>
  <Characters>3801</Characters>
  <CharactersWithSpaces>4570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2024-08-05T21:29:19Z</dcterms:modified>
  <cp:revision>1</cp:revision>
  <dc:subject/>
  <dc:title/>
</cp:coreProperties>
</file>