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C2B89" w14:textId="4A1A36EC" w:rsidR="00DC2505" w:rsidRDefault="0090468B" w:rsidP="0059267B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C5BF5EB" wp14:editId="046ADC2A">
            <wp:extent cx="4664528" cy="4201868"/>
            <wp:effectExtent l="0" t="0" r="0" b="0"/>
            <wp:docPr id="1818437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98" t="682" r="1679" b="5067"/>
                    <a:stretch/>
                  </pic:blipFill>
                  <pic:spPr bwMode="auto">
                    <a:xfrm>
                      <a:off x="0" y="0"/>
                      <a:ext cx="4679521" cy="4215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9C2CC1" w14:textId="77777777" w:rsidR="00DC2505" w:rsidRDefault="00DC2505" w:rsidP="0059267B">
      <w:pPr>
        <w:jc w:val="center"/>
        <w:rPr>
          <w:rFonts w:ascii="Times New Roman" w:hAnsi="Times New Roman" w:cs="Times New Roman"/>
          <w:b/>
          <w:bCs/>
        </w:rPr>
      </w:pPr>
    </w:p>
    <w:p w14:paraId="774F2F7A" w14:textId="77777777" w:rsidR="00DC2505" w:rsidRDefault="00DC2505" w:rsidP="0059267B">
      <w:pPr>
        <w:jc w:val="center"/>
        <w:rPr>
          <w:rFonts w:ascii="Times New Roman" w:hAnsi="Times New Roman" w:cs="Times New Roman"/>
          <w:b/>
          <w:bCs/>
        </w:rPr>
      </w:pPr>
    </w:p>
    <w:p w14:paraId="4AB17C05" w14:textId="77777777" w:rsidR="00DC2505" w:rsidRDefault="00DC2505" w:rsidP="0059267B">
      <w:pPr>
        <w:jc w:val="center"/>
        <w:rPr>
          <w:rFonts w:ascii="Times New Roman" w:hAnsi="Times New Roman" w:cs="Times New Roman"/>
          <w:b/>
          <w:bCs/>
        </w:rPr>
      </w:pPr>
    </w:p>
    <w:p w14:paraId="323DCC7E" w14:textId="5E6E956F" w:rsidR="00DC2505" w:rsidRDefault="00DC2505" w:rsidP="00DC250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C2505">
        <w:rPr>
          <w:rFonts w:ascii="Times New Roman" w:hAnsi="Times New Roman" w:cs="Times New Roman"/>
          <w:b/>
          <w:bCs/>
          <w:color w:val="C00000"/>
          <w:sz w:val="44"/>
          <w:szCs w:val="44"/>
        </w:rPr>
        <w:t>Botswana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- </w:t>
      </w:r>
      <w:r w:rsidRPr="00DC2505">
        <w:rPr>
          <w:rFonts w:ascii="Times New Roman" w:hAnsi="Times New Roman" w:cs="Times New Roman"/>
          <w:b/>
          <w:bCs/>
          <w:sz w:val="44"/>
          <w:szCs w:val="44"/>
        </w:rPr>
        <w:t>Towards A Sustainable Future</w:t>
      </w:r>
      <w:r w:rsidR="00F921D3">
        <w:rPr>
          <w:rStyle w:val="FootnoteReference"/>
          <w:rFonts w:ascii="Times New Roman" w:hAnsi="Times New Roman" w:cs="Times New Roman"/>
          <w:b/>
          <w:bCs/>
          <w:sz w:val="44"/>
          <w:szCs w:val="44"/>
        </w:rPr>
        <w:footnoteReference w:id="1"/>
      </w:r>
    </w:p>
    <w:p w14:paraId="1C23F309" w14:textId="77777777" w:rsidR="00DC2505" w:rsidRPr="00DC2505" w:rsidRDefault="00DC2505" w:rsidP="00DC2505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3280B15" w14:textId="72E6B491" w:rsidR="00DC2505" w:rsidRDefault="001E7275" w:rsidP="00DC250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 Yong Hong Sen</w:t>
      </w:r>
    </w:p>
    <w:p w14:paraId="1AC65ED7" w14:textId="4547EC0E" w:rsidR="00DC2505" w:rsidRPr="00DC2505" w:rsidRDefault="00DC2505" w:rsidP="00DC2505">
      <w:pPr>
        <w:jc w:val="center"/>
        <w:rPr>
          <w:rFonts w:ascii="Times New Roman" w:hAnsi="Times New Roman" w:cs="Times New Roman"/>
        </w:rPr>
      </w:pPr>
    </w:p>
    <w:p w14:paraId="1CC17391" w14:textId="77777777" w:rsidR="00DC2505" w:rsidRDefault="00DC2505" w:rsidP="0059267B">
      <w:pPr>
        <w:jc w:val="center"/>
        <w:rPr>
          <w:rFonts w:ascii="Times New Roman" w:hAnsi="Times New Roman" w:cs="Times New Roman"/>
          <w:b/>
          <w:bCs/>
        </w:rPr>
      </w:pPr>
    </w:p>
    <w:p w14:paraId="7715C2F4" w14:textId="77777777" w:rsidR="00DC2505" w:rsidRDefault="00DC2505" w:rsidP="0059267B">
      <w:pPr>
        <w:jc w:val="center"/>
        <w:rPr>
          <w:rFonts w:ascii="Times New Roman" w:hAnsi="Times New Roman" w:cs="Times New Roman"/>
          <w:b/>
          <w:bCs/>
        </w:rPr>
      </w:pPr>
    </w:p>
    <w:p w14:paraId="096D8FAA" w14:textId="77777777" w:rsidR="00DC2505" w:rsidRDefault="00DC2505" w:rsidP="0059267B">
      <w:pPr>
        <w:jc w:val="center"/>
        <w:rPr>
          <w:rFonts w:ascii="Times New Roman" w:hAnsi="Times New Roman" w:cs="Times New Roman"/>
          <w:b/>
          <w:bCs/>
        </w:rPr>
      </w:pPr>
    </w:p>
    <w:p w14:paraId="1F1D59BF" w14:textId="77777777" w:rsidR="00DC2505" w:rsidRDefault="00DC2505" w:rsidP="0059267B">
      <w:pPr>
        <w:jc w:val="center"/>
        <w:rPr>
          <w:rFonts w:ascii="Times New Roman" w:hAnsi="Times New Roman" w:cs="Times New Roman"/>
          <w:b/>
          <w:bCs/>
        </w:rPr>
      </w:pPr>
    </w:p>
    <w:p w14:paraId="77572DA8" w14:textId="77777777" w:rsidR="0014412E" w:rsidRDefault="0014412E" w:rsidP="0059267B">
      <w:pPr>
        <w:jc w:val="center"/>
        <w:rPr>
          <w:rFonts w:ascii="Times New Roman" w:hAnsi="Times New Roman" w:cs="Times New Roman"/>
          <w:b/>
          <w:bCs/>
        </w:rPr>
      </w:pPr>
    </w:p>
    <w:p w14:paraId="6905C8DC" w14:textId="77777777" w:rsidR="00DC2505" w:rsidRDefault="00DC2505" w:rsidP="0059267B">
      <w:pPr>
        <w:jc w:val="center"/>
        <w:rPr>
          <w:rFonts w:ascii="Times New Roman" w:hAnsi="Times New Roman" w:cs="Times New Roman"/>
          <w:b/>
          <w:bCs/>
        </w:rPr>
      </w:pPr>
    </w:p>
    <w:p w14:paraId="46FE2DD3" w14:textId="3F47DD2F" w:rsidR="009D23BD" w:rsidRPr="00E85FD1" w:rsidRDefault="009D23BD" w:rsidP="0059267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E85FD1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Introduction </w:t>
      </w:r>
    </w:p>
    <w:p w14:paraId="550E01B3" w14:textId="77777777" w:rsidR="009A1D05" w:rsidRDefault="0041277A" w:rsidP="009A1D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Republic of Botswana is a landlocked country bordering </w:t>
      </w:r>
      <w:r w:rsidR="00146A87">
        <w:rPr>
          <w:rFonts w:ascii="Times New Roman" w:hAnsi="Times New Roman" w:cs="Times New Roman"/>
        </w:rPr>
        <w:t>Namibia, Zambia, Zimbabwe, and South Africa.</w:t>
      </w:r>
      <w:r w:rsidR="00453B08">
        <w:rPr>
          <w:rFonts w:ascii="Times New Roman" w:hAnsi="Times New Roman" w:cs="Times New Roman"/>
        </w:rPr>
        <w:t xml:space="preserve"> </w:t>
      </w:r>
      <w:r w:rsidR="009A1D05">
        <w:rPr>
          <w:rFonts w:ascii="Times New Roman" w:hAnsi="Times New Roman" w:cs="Times New Roman"/>
        </w:rPr>
        <w:t xml:space="preserve">As COVID-19 was a marker for a shift in trade behaviour, subsequent analysis in this report will be focusing on trends from 2020. </w:t>
      </w:r>
    </w:p>
    <w:p w14:paraId="72A3A386" w14:textId="39CA9581" w:rsidR="00E92158" w:rsidRDefault="003024A4" w:rsidP="00E921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Botswana’s </w:t>
      </w:r>
      <w:r w:rsidRPr="00390D12">
        <w:rPr>
          <w:rFonts w:ascii="Times New Roman" w:hAnsi="Times New Roman" w:cs="Times New Roman"/>
          <w:b/>
          <w:bCs/>
        </w:rPr>
        <w:t>primary sources of energy</w:t>
      </w:r>
      <w:r>
        <w:rPr>
          <w:rFonts w:ascii="Times New Roman" w:hAnsi="Times New Roman" w:cs="Times New Roman"/>
        </w:rPr>
        <w:t xml:space="preserve"> consist of coal, oil, and biofuel, each</w:t>
      </w:r>
      <w:r w:rsidR="008838B0">
        <w:rPr>
          <w:rFonts w:ascii="Times New Roman" w:hAnsi="Times New Roman" w:cs="Times New Roman"/>
        </w:rPr>
        <w:t xml:space="preserve"> contributing</w:t>
      </w:r>
      <w:r>
        <w:rPr>
          <w:rFonts w:ascii="Times New Roman" w:hAnsi="Times New Roman" w:cs="Times New Roman"/>
        </w:rPr>
        <w:t xml:space="preserve"> higher proportion</w:t>
      </w:r>
      <w:r w:rsidR="008838B0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of Botswana energy sources as seen in figure 1. </w:t>
      </w:r>
      <w:r w:rsidR="00E92158">
        <w:rPr>
          <w:rFonts w:ascii="Times New Roman" w:hAnsi="Times New Roman" w:cs="Times New Roman"/>
        </w:rPr>
        <w:t>Notably, renewable resources have accounted for ~2% of primary energy supply, excluding imported electricity, both pre and post COVID-19. The transport sector accounts for 80% of oil usage, the business sector for 91% of coal, while households for 75% of biofuels</w:t>
      </w:r>
      <w:r w:rsidR="00C10EAC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963105628"/>
          <w:citation/>
        </w:sdtPr>
        <w:sdtEndPr/>
        <w:sdtContent>
          <w:r w:rsidR="00925356">
            <w:rPr>
              <w:rFonts w:ascii="Times New Roman" w:hAnsi="Times New Roman" w:cs="Times New Roman"/>
            </w:rPr>
            <w:fldChar w:fldCharType="begin"/>
          </w:r>
          <w:r w:rsidR="00925356">
            <w:rPr>
              <w:rFonts w:ascii="Times New Roman" w:hAnsi="Times New Roman" w:cs="Times New Roman"/>
            </w:rPr>
            <w:instrText xml:space="preserve">CITATION Afr251 \l 18441 </w:instrText>
          </w:r>
          <w:r w:rsidR="00925356">
            <w:rPr>
              <w:rFonts w:ascii="Times New Roman" w:hAnsi="Times New Roman" w:cs="Times New Roman"/>
            </w:rPr>
            <w:fldChar w:fldCharType="separate"/>
          </w:r>
          <w:r w:rsidR="00613F83" w:rsidRPr="00613F83">
            <w:rPr>
              <w:rFonts w:ascii="Times New Roman" w:hAnsi="Times New Roman" w:cs="Times New Roman"/>
              <w:noProof/>
            </w:rPr>
            <w:t>(African Energy Commission, 2025)</w:t>
          </w:r>
          <w:r w:rsidR="00925356">
            <w:rPr>
              <w:rFonts w:ascii="Times New Roman" w:hAnsi="Times New Roman" w:cs="Times New Roman"/>
            </w:rPr>
            <w:fldChar w:fldCharType="end"/>
          </w:r>
        </w:sdtContent>
      </w:sdt>
      <w:r w:rsidR="00E92158">
        <w:rPr>
          <w:rFonts w:ascii="Times New Roman" w:hAnsi="Times New Roman" w:cs="Times New Roman"/>
        </w:rPr>
        <w:t xml:space="preserve">. </w:t>
      </w:r>
    </w:p>
    <w:p w14:paraId="64B3B0BF" w14:textId="0AC53A6D" w:rsidR="00FE44AA" w:rsidRDefault="00FE44AA" w:rsidP="00976147">
      <w:pPr>
        <w:rPr>
          <w:rFonts w:ascii="Times New Roman" w:hAnsi="Times New Roman" w:cs="Times New Roman"/>
        </w:rPr>
      </w:pPr>
    </w:p>
    <w:p w14:paraId="4A65352D" w14:textId="5C42CC95" w:rsidR="00FE44AA" w:rsidRPr="00FB3DAB" w:rsidRDefault="00C17D26" w:rsidP="003F2AA0">
      <w:pPr>
        <w:jc w:val="right"/>
        <w:rPr>
          <w:rFonts w:ascii="Times New Roman" w:hAnsi="Times New Roman" w:cs="Times New Roman"/>
          <w:sz w:val="26"/>
          <w:szCs w:val="26"/>
        </w:rPr>
      </w:pPr>
      <w:r w:rsidRPr="00C17D2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1A1DFF4" wp14:editId="575CADDC">
            <wp:extent cx="5592216" cy="4349364"/>
            <wp:effectExtent l="0" t="0" r="0" b="0"/>
            <wp:docPr id="1595727615" name="Picture 23" descr="A graph of a graph with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727615" name="Picture 23" descr="A graph of a graph with colored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216" cy="4349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37827" w14:textId="5D0B7301" w:rsidR="00FE44AA" w:rsidRPr="00FE44AA" w:rsidRDefault="00FE44AA" w:rsidP="00FE44AA">
      <w:pPr>
        <w:jc w:val="center"/>
        <w:rPr>
          <w:rFonts w:ascii="Times New Roman" w:hAnsi="Times New Roman" w:cs="Times New Roman"/>
          <w:sz w:val="20"/>
          <w:szCs w:val="20"/>
        </w:rPr>
      </w:pPr>
      <w:r w:rsidRPr="007A317F">
        <w:rPr>
          <w:rFonts w:ascii="Times New Roman" w:hAnsi="Times New Roman" w:cs="Times New Roman"/>
          <w:b/>
          <w:bCs/>
          <w:sz w:val="20"/>
          <w:szCs w:val="20"/>
        </w:rPr>
        <w:t>Figure 1</w:t>
      </w:r>
      <w:r w:rsidRPr="007A317F">
        <w:rPr>
          <w:rFonts w:ascii="Times New Roman" w:hAnsi="Times New Roman" w:cs="Times New Roman"/>
          <w:sz w:val="20"/>
          <w:szCs w:val="20"/>
        </w:rPr>
        <w:t xml:space="preserve">: </w:t>
      </w:r>
      <w:r w:rsidRPr="007A317F">
        <w:rPr>
          <w:rFonts w:ascii="Times New Roman" w:hAnsi="Times New Roman" w:cs="Times New Roman"/>
          <w:i/>
          <w:iCs/>
          <w:sz w:val="20"/>
          <w:szCs w:val="20"/>
        </w:rPr>
        <w:t>Botswana Energy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Sources </w:t>
      </w:r>
      <w:r w:rsidRPr="007A317F">
        <w:rPr>
          <w:rFonts w:ascii="Times New Roman" w:hAnsi="Times New Roman" w:cs="Times New Roman"/>
          <w:i/>
          <w:iCs/>
          <w:sz w:val="20"/>
          <w:szCs w:val="20"/>
        </w:rPr>
        <w:t>from 2018 to 2022</w:t>
      </w:r>
      <w:r>
        <w:rPr>
          <w:rStyle w:val="FootnoteReference"/>
          <w:rFonts w:ascii="Times New Roman" w:hAnsi="Times New Roman" w:cs="Times New Roman"/>
          <w:i/>
          <w:iCs/>
          <w:sz w:val="20"/>
          <w:szCs w:val="20"/>
        </w:rPr>
        <w:footnoteReference w:id="2"/>
      </w:r>
    </w:p>
    <w:p w14:paraId="66A8D6A8" w14:textId="77777777" w:rsidR="00A8631B" w:rsidRDefault="00A8631B" w:rsidP="00976147">
      <w:pPr>
        <w:rPr>
          <w:rFonts w:ascii="Times New Roman" w:hAnsi="Times New Roman" w:cs="Times New Roman"/>
        </w:rPr>
      </w:pPr>
    </w:p>
    <w:p w14:paraId="1ECCD004" w14:textId="5CFBE3F8" w:rsidR="00AA5F96" w:rsidRDefault="00330D0D" w:rsidP="009761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Meanwhile, Botswana’s </w:t>
      </w:r>
      <w:r w:rsidRPr="00390D12">
        <w:rPr>
          <w:rFonts w:ascii="Times New Roman" w:hAnsi="Times New Roman" w:cs="Times New Roman"/>
          <w:b/>
          <w:bCs/>
        </w:rPr>
        <w:t xml:space="preserve">secondary </w:t>
      </w:r>
      <w:r w:rsidR="009D3A03" w:rsidRPr="00390D12">
        <w:rPr>
          <w:rFonts w:ascii="Times New Roman" w:hAnsi="Times New Roman" w:cs="Times New Roman"/>
          <w:b/>
          <w:bCs/>
        </w:rPr>
        <w:t>energy source</w:t>
      </w:r>
      <w:r w:rsidR="009D3A03">
        <w:rPr>
          <w:rFonts w:ascii="Times New Roman" w:hAnsi="Times New Roman" w:cs="Times New Roman"/>
        </w:rPr>
        <w:t xml:space="preserve"> is electricity.</w:t>
      </w:r>
      <w:r w:rsidR="00C11C9B">
        <w:rPr>
          <w:rFonts w:ascii="Times New Roman" w:hAnsi="Times New Roman" w:cs="Times New Roman"/>
        </w:rPr>
        <w:t xml:space="preserve"> </w:t>
      </w:r>
      <w:r w:rsidR="00A163E5">
        <w:rPr>
          <w:rFonts w:ascii="Times New Roman" w:hAnsi="Times New Roman" w:cs="Times New Roman"/>
        </w:rPr>
        <w:t>From figure 2, observe that e</w:t>
      </w:r>
      <w:r w:rsidR="001C3976">
        <w:rPr>
          <w:rFonts w:ascii="Times New Roman" w:hAnsi="Times New Roman" w:cs="Times New Roman"/>
        </w:rPr>
        <w:t xml:space="preserve">lectricity </w:t>
      </w:r>
      <w:r w:rsidR="00F1084E">
        <w:rPr>
          <w:rFonts w:ascii="Times New Roman" w:hAnsi="Times New Roman" w:cs="Times New Roman"/>
        </w:rPr>
        <w:t xml:space="preserve">generation </w:t>
      </w:r>
      <w:r w:rsidR="001C3976">
        <w:rPr>
          <w:rFonts w:ascii="Times New Roman" w:hAnsi="Times New Roman" w:cs="Times New Roman"/>
        </w:rPr>
        <w:t xml:space="preserve">has increased </w:t>
      </w:r>
      <w:r w:rsidR="000E75D6">
        <w:rPr>
          <w:rFonts w:ascii="Times New Roman" w:hAnsi="Times New Roman" w:cs="Times New Roman"/>
        </w:rPr>
        <w:t xml:space="preserve">by </w:t>
      </w:r>
      <w:r w:rsidR="00F1084E">
        <w:rPr>
          <w:rFonts w:ascii="Times New Roman" w:hAnsi="Times New Roman" w:cs="Times New Roman"/>
        </w:rPr>
        <w:t>18</w:t>
      </w:r>
      <w:r w:rsidR="000E75D6">
        <w:rPr>
          <w:rFonts w:ascii="Times New Roman" w:hAnsi="Times New Roman" w:cs="Times New Roman"/>
        </w:rPr>
        <w:t>%</w:t>
      </w:r>
      <w:r w:rsidR="00BC263D">
        <w:rPr>
          <w:rFonts w:ascii="Times New Roman" w:hAnsi="Times New Roman" w:cs="Times New Roman"/>
        </w:rPr>
        <w:t xml:space="preserve"> </w:t>
      </w:r>
      <w:r w:rsidR="00240C37">
        <w:rPr>
          <w:rFonts w:ascii="Times New Roman" w:hAnsi="Times New Roman" w:cs="Times New Roman"/>
        </w:rPr>
        <w:t xml:space="preserve">from 2020 to 2022, </w:t>
      </w:r>
      <w:r w:rsidR="00BC263D">
        <w:rPr>
          <w:rFonts w:ascii="Times New Roman" w:hAnsi="Times New Roman" w:cs="Times New Roman"/>
        </w:rPr>
        <w:t xml:space="preserve">with </w:t>
      </w:r>
      <w:r w:rsidR="006555F7">
        <w:rPr>
          <w:rFonts w:ascii="Times New Roman" w:hAnsi="Times New Roman" w:cs="Times New Roman"/>
        </w:rPr>
        <w:t xml:space="preserve">coal accounting for </w:t>
      </w:r>
      <w:r w:rsidR="00240C37">
        <w:rPr>
          <w:rFonts w:ascii="Times New Roman" w:hAnsi="Times New Roman" w:cs="Times New Roman"/>
        </w:rPr>
        <w:t xml:space="preserve">at least </w:t>
      </w:r>
      <w:r w:rsidR="00CA0815">
        <w:rPr>
          <w:rFonts w:ascii="Times New Roman" w:hAnsi="Times New Roman" w:cs="Times New Roman"/>
        </w:rPr>
        <w:t>96</w:t>
      </w:r>
      <w:r w:rsidR="006555F7">
        <w:rPr>
          <w:rFonts w:ascii="Times New Roman" w:hAnsi="Times New Roman" w:cs="Times New Roman"/>
        </w:rPr>
        <w:t>% of the overall</w:t>
      </w:r>
      <w:r w:rsidR="00AA5F96">
        <w:rPr>
          <w:rFonts w:ascii="Times New Roman" w:hAnsi="Times New Roman" w:cs="Times New Roman"/>
        </w:rPr>
        <w:t xml:space="preserve"> </w:t>
      </w:r>
      <w:r w:rsidR="006555F7">
        <w:rPr>
          <w:rFonts w:ascii="Times New Roman" w:hAnsi="Times New Roman" w:cs="Times New Roman"/>
        </w:rPr>
        <w:t>electricity supply</w:t>
      </w:r>
      <w:r w:rsidR="00240C37">
        <w:rPr>
          <w:rFonts w:ascii="Times New Roman" w:hAnsi="Times New Roman" w:cs="Times New Roman"/>
        </w:rPr>
        <w:t xml:space="preserve"> during this period</w:t>
      </w:r>
      <w:r w:rsidR="00A163E5">
        <w:rPr>
          <w:rStyle w:val="CommentReference"/>
        </w:rPr>
        <w:t>.</w:t>
      </w:r>
      <w:r w:rsidR="00F635B1" w:rsidRPr="00F635B1">
        <w:rPr>
          <w:rFonts w:ascii="Times New Roman" w:hAnsi="Times New Roman" w:cs="Times New Roman"/>
        </w:rPr>
        <w:t xml:space="preserve"> </w:t>
      </w:r>
      <w:r w:rsidR="00234171">
        <w:rPr>
          <w:rFonts w:ascii="Times New Roman" w:hAnsi="Times New Roman" w:cs="Times New Roman"/>
        </w:rPr>
        <w:t>In addition, e</w:t>
      </w:r>
      <w:r w:rsidR="00F635B1">
        <w:rPr>
          <w:rFonts w:ascii="Times New Roman" w:hAnsi="Times New Roman" w:cs="Times New Roman"/>
        </w:rPr>
        <w:t xml:space="preserve">lectricity </w:t>
      </w:r>
      <w:r w:rsidR="00F635B1">
        <w:rPr>
          <w:rFonts w:ascii="Times New Roman" w:hAnsi="Times New Roman" w:cs="Times New Roman"/>
        </w:rPr>
        <w:lastRenderedPageBreak/>
        <w:t>production in the developing African country is ~3 times more than the average of that across the African region in 2022</w:t>
      </w:r>
      <w:sdt>
        <w:sdtPr>
          <w:rPr>
            <w:rFonts w:ascii="Times New Roman" w:hAnsi="Times New Roman" w:cs="Times New Roman"/>
          </w:rPr>
          <w:id w:val="-738869629"/>
          <w:citation/>
        </w:sdtPr>
        <w:sdtEndPr/>
        <w:sdtContent>
          <w:r w:rsidR="00925356">
            <w:rPr>
              <w:rFonts w:ascii="Times New Roman" w:hAnsi="Times New Roman" w:cs="Times New Roman"/>
            </w:rPr>
            <w:fldChar w:fldCharType="begin"/>
          </w:r>
          <w:r w:rsidR="00925356">
            <w:rPr>
              <w:rFonts w:ascii="Times New Roman" w:hAnsi="Times New Roman" w:cs="Times New Roman"/>
            </w:rPr>
            <w:instrText xml:space="preserve"> CITATION Int25 \l 18441 </w:instrText>
          </w:r>
          <w:r w:rsidR="00925356">
            <w:rPr>
              <w:rFonts w:ascii="Times New Roman" w:hAnsi="Times New Roman" w:cs="Times New Roman"/>
            </w:rPr>
            <w:fldChar w:fldCharType="separate"/>
          </w:r>
          <w:r w:rsidR="00613F83">
            <w:rPr>
              <w:rFonts w:ascii="Times New Roman" w:hAnsi="Times New Roman" w:cs="Times New Roman"/>
              <w:noProof/>
            </w:rPr>
            <w:t xml:space="preserve"> </w:t>
          </w:r>
          <w:r w:rsidR="00613F83" w:rsidRPr="00613F83">
            <w:rPr>
              <w:rFonts w:ascii="Times New Roman" w:hAnsi="Times New Roman" w:cs="Times New Roman"/>
              <w:noProof/>
            </w:rPr>
            <w:t>(International Energy Agency , 2025)</w:t>
          </w:r>
          <w:r w:rsidR="00925356">
            <w:rPr>
              <w:rFonts w:ascii="Times New Roman" w:hAnsi="Times New Roman" w:cs="Times New Roman"/>
            </w:rPr>
            <w:fldChar w:fldCharType="end"/>
          </w:r>
        </w:sdtContent>
      </w:sdt>
      <w:r w:rsidR="00F635B1">
        <w:rPr>
          <w:rFonts w:ascii="Times New Roman" w:hAnsi="Times New Roman" w:cs="Times New Roman"/>
        </w:rPr>
        <w:t>.</w:t>
      </w:r>
    </w:p>
    <w:p w14:paraId="34F1FCA7" w14:textId="7F561336" w:rsidR="009D3A03" w:rsidRDefault="00A163E5" w:rsidP="0097614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6656D11" wp14:editId="5EA7085B">
            <wp:extent cx="5725160" cy="4452620"/>
            <wp:effectExtent l="0" t="0" r="0" b="0"/>
            <wp:docPr id="973921464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45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03674" w14:textId="7D58DCD3" w:rsidR="005A4D1C" w:rsidRDefault="000F7DBA" w:rsidP="00240C37">
      <w:pPr>
        <w:jc w:val="center"/>
        <w:rPr>
          <w:rFonts w:ascii="Times New Roman" w:hAnsi="Times New Roman" w:cs="Times New Roman"/>
        </w:rPr>
      </w:pPr>
      <w:r w:rsidRPr="007A317F">
        <w:rPr>
          <w:rFonts w:ascii="Times New Roman" w:hAnsi="Times New Roman" w:cs="Times New Roman"/>
          <w:b/>
          <w:bCs/>
          <w:sz w:val="20"/>
          <w:szCs w:val="20"/>
        </w:rPr>
        <w:t xml:space="preserve">Figure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7A317F">
        <w:rPr>
          <w:rFonts w:ascii="Times New Roman" w:hAnsi="Times New Roman" w:cs="Times New Roman"/>
          <w:sz w:val="20"/>
          <w:szCs w:val="20"/>
        </w:rPr>
        <w:t xml:space="preserve">: </w:t>
      </w:r>
      <w:r w:rsidRPr="007A317F">
        <w:rPr>
          <w:rFonts w:ascii="Times New Roman" w:hAnsi="Times New Roman" w:cs="Times New Roman"/>
          <w:i/>
          <w:iCs/>
          <w:sz w:val="20"/>
          <w:szCs w:val="20"/>
        </w:rPr>
        <w:t xml:space="preserve">Botswana </w:t>
      </w:r>
      <w:r w:rsidR="007E2BB9">
        <w:rPr>
          <w:rFonts w:ascii="Times New Roman" w:hAnsi="Times New Roman" w:cs="Times New Roman"/>
          <w:i/>
          <w:iCs/>
          <w:sz w:val="20"/>
          <w:szCs w:val="20"/>
        </w:rPr>
        <w:t xml:space="preserve">electricity supply </w:t>
      </w:r>
      <w:r w:rsidRPr="007A317F">
        <w:rPr>
          <w:rFonts w:ascii="Times New Roman" w:hAnsi="Times New Roman" w:cs="Times New Roman"/>
          <w:i/>
          <w:iCs/>
          <w:sz w:val="20"/>
          <w:szCs w:val="20"/>
        </w:rPr>
        <w:t>from 2018 to 2022</w:t>
      </w:r>
      <w:r>
        <w:rPr>
          <w:rStyle w:val="FootnoteReference"/>
          <w:rFonts w:ascii="Times New Roman" w:hAnsi="Times New Roman" w:cs="Times New Roman"/>
          <w:i/>
          <w:iCs/>
          <w:sz w:val="20"/>
          <w:szCs w:val="20"/>
        </w:rPr>
        <w:footnoteReference w:id="3"/>
      </w:r>
    </w:p>
    <w:p w14:paraId="484D4110" w14:textId="6D48C656" w:rsidR="00E91FDC" w:rsidRDefault="002855F9" w:rsidP="009761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address </w:t>
      </w:r>
      <w:r w:rsidR="00234171">
        <w:rPr>
          <w:rFonts w:ascii="Times New Roman" w:hAnsi="Times New Roman" w:cs="Times New Roman"/>
        </w:rPr>
        <w:t xml:space="preserve">high </w:t>
      </w:r>
      <w:r>
        <w:rPr>
          <w:rFonts w:ascii="Times New Roman" w:hAnsi="Times New Roman" w:cs="Times New Roman"/>
        </w:rPr>
        <w:t xml:space="preserve">coal </w:t>
      </w:r>
      <w:r w:rsidR="00234171">
        <w:rPr>
          <w:rFonts w:ascii="Times New Roman" w:hAnsi="Times New Roman" w:cs="Times New Roman"/>
        </w:rPr>
        <w:t>reliance</w:t>
      </w:r>
      <w:r>
        <w:rPr>
          <w:rFonts w:ascii="Times New Roman" w:hAnsi="Times New Roman" w:cs="Times New Roman"/>
        </w:rPr>
        <w:t xml:space="preserve">, </w:t>
      </w:r>
      <w:r w:rsidR="00234171">
        <w:rPr>
          <w:rFonts w:ascii="Times New Roman" w:hAnsi="Times New Roman" w:cs="Times New Roman"/>
        </w:rPr>
        <w:t xml:space="preserve">the Ministry of Finance </w:t>
      </w:r>
      <w:r w:rsidR="00F731E2">
        <w:rPr>
          <w:rFonts w:ascii="Times New Roman" w:hAnsi="Times New Roman" w:cs="Times New Roman"/>
        </w:rPr>
        <w:t xml:space="preserve">would be recommending a three-pronged </w:t>
      </w:r>
      <w:r w:rsidR="00736619">
        <w:rPr>
          <w:rFonts w:ascii="Times New Roman" w:hAnsi="Times New Roman" w:cs="Times New Roman"/>
        </w:rPr>
        <w:t>methodology</w:t>
      </w:r>
      <w:r w:rsidR="00E91FDC">
        <w:rPr>
          <w:rFonts w:ascii="Times New Roman" w:hAnsi="Times New Roman" w:cs="Times New Roman"/>
        </w:rPr>
        <w:t xml:space="preserve">. </w:t>
      </w:r>
    </w:p>
    <w:p w14:paraId="3FB5D0B5" w14:textId="77777777" w:rsidR="004558E3" w:rsidRDefault="004558E3" w:rsidP="00976147">
      <w:pPr>
        <w:rPr>
          <w:rFonts w:ascii="Times New Roman" w:hAnsi="Times New Roman" w:cs="Times New Roman"/>
        </w:rPr>
      </w:pPr>
    </w:p>
    <w:p w14:paraId="094A450D" w14:textId="55974E2E" w:rsidR="004558E3" w:rsidRDefault="004558E3" w:rsidP="004558E3">
      <w:pPr>
        <w:pStyle w:val="ListParagraph"/>
        <w:rPr>
          <w:rFonts w:ascii="Times New Roman" w:hAnsi="Times New Roman" w:cs="Times New Roman"/>
        </w:rPr>
      </w:pPr>
      <w:r w:rsidRPr="004558E3">
        <w:rPr>
          <w:rFonts w:ascii="Times New Roman" w:hAnsi="Times New Roman" w:cs="Times New Roman"/>
          <w:b/>
          <w:bCs/>
          <w:color w:val="FF0000"/>
        </w:rPr>
        <w:t>Prong-1</w:t>
      </w:r>
      <w:r>
        <w:rPr>
          <w:rFonts w:ascii="Times New Roman" w:hAnsi="Times New Roman" w:cs="Times New Roman"/>
        </w:rPr>
        <w:t xml:space="preserve">: </w:t>
      </w:r>
      <w:r w:rsidRPr="004558E3">
        <w:rPr>
          <w:rFonts w:ascii="Times New Roman" w:hAnsi="Times New Roman" w:cs="Times New Roman"/>
        </w:rPr>
        <w:t>Rapid Utility-Scale Solar Photovoltaic Expansion</w:t>
      </w:r>
    </w:p>
    <w:p w14:paraId="54DEA132" w14:textId="77777777" w:rsidR="004558E3" w:rsidRDefault="004558E3" w:rsidP="004558E3">
      <w:pPr>
        <w:pStyle w:val="ListParagraph"/>
        <w:rPr>
          <w:rFonts w:ascii="Times New Roman" w:hAnsi="Times New Roman" w:cs="Times New Roman"/>
        </w:rPr>
      </w:pPr>
    </w:p>
    <w:p w14:paraId="29F63B89" w14:textId="4A641530" w:rsidR="004558E3" w:rsidRDefault="004558E3" w:rsidP="004558E3">
      <w:pPr>
        <w:pStyle w:val="ListParagraph"/>
        <w:rPr>
          <w:rFonts w:ascii="Times New Roman" w:hAnsi="Times New Roman" w:cs="Times New Roman"/>
        </w:rPr>
      </w:pPr>
      <w:r w:rsidRPr="004558E3">
        <w:rPr>
          <w:rFonts w:ascii="Times New Roman" w:hAnsi="Times New Roman" w:cs="Times New Roman"/>
          <w:b/>
          <w:bCs/>
          <w:color w:val="FF0000"/>
        </w:rPr>
        <w:t>Prong-2</w:t>
      </w:r>
      <w:r w:rsidRPr="004558E3">
        <w:rPr>
          <w:rFonts w:ascii="Times New Roman" w:hAnsi="Times New Roman" w:cs="Times New Roman"/>
        </w:rPr>
        <w:t>: Smart Workers Programme</w:t>
      </w:r>
    </w:p>
    <w:p w14:paraId="16F92437" w14:textId="77777777" w:rsidR="004558E3" w:rsidRDefault="004558E3" w:rsidP="004558E3">
      <w:pPr>
        <w:pStyle w:val="ListParagraph"/>
        <w:rPr>
          <w:rFonts w:ascii="Times New Roman" w:hAnsi="Times New Roman" w:cs="Times New Roman"/>
        </w:rPr>
      </w:pPr>
    </w:p>
    <w:p w14:paraId="0B68A0E8" w14:textId="7BDAE110" w:rsidR="004558E3" w:rsidRPr="004558E3" w:rsidRDefault="004558E3" w:rsidP="004558E3">
      <w:pPr>
        <w:pStyle w:val="ListParagraph"/>
        <w:rPr>
          <w:rFonts w:ascii="Times New Roman" w:hAnsi="Times New Roman" w:cs="Times New Roman"/>
        </w:rPr>
      </w:pPr>
      <w:r w:rsidRPr="004558E3">
        <w:rPr>
          <w:rFonts w:ascii="Times New Roman" w:hAnsi="Times New Roman" w:cs="Times New Roman"/>
          <w:b/>
          <w:bCs/>
          <w:color w:val="FF0000"/>
        </w:rPr>
        <w:t>Prong-3</w:t>
      </w:r>
      <w:r w:rsidRPr="004558E3">
        <w:rPr>
          <w:rFonts w:ascii="Times New Roman" w:hAnsi="Times New Roman" w:cs="Times New Roman"/>
        </w:rPr>
        <w:t>: Sustainable Energy Transitioning</w:t>
      </w:r>
    </w:p>
    <w:p w14:paraId="36016013" w14:textId="77777777" w:rsidR="004558E3" w:rsidRDefault="004558E3" w:rsidP="00976147">
      <w:pPr>
        <w:rPr>
          <w:rFonts w:ascii="Times New Roman" w:hAnsi="Times New Roman" w:cs="Times New Roman"/>
        </w:rPr>
      </w:pPr>
    </w:p>
    <w:p w14:paraId="4B74ABBE" w14:textId="77777777" w:rsidR="004558E3" w:rsidRDefault="004558E3" w:rsidP="00976147">
      <w:pPr>
        <w:rPr>
          <w:rFonts w:ascii="Times New Roman" w:hAnsi="Times New Roman" w:cs="Times New Roman"/>
        </w:rPr>
      </w:pPr>
    </w:p>
    <w:p w14:paraId="111EFDFF" w14:textId="77777777" w:rsidR="004558E3" w:rsidRDefault="004558E3" w:rsidP="00976147">
      <w:pPr>
        <w:rPr>
          <w:rFonts w:ascii="Times New Roman" w:hAnsi="Times New Roman" w:cs="Times New Roman"/>
        </w:rPr>
      </w:pPr>
    </w:p>
    <w:p w14:paraId="1F899B4C" w14:textId="77777777" w:rsidR="004558E3" w:rsidRDefault="004558E3" w:rsidP="00976147">
      <w:pPr>
        <w:rPr>
          <w:rFonts w:ascii="Times New Roman" w:hAnsi="Times New Roman" w:cs="Times New Roman"/>
        </w:rPr>
      </w:pPr>
    </w:p>
    <w:p w14:paraId="7E2AB5CC" w14:textId="77777777" w:rsidR="00E91FDC" w:rsidRDefault="00E91FDC" w:rsidP="00976147">
      <w:pPr>
        <w:rPr>
          <w:rFonts w:ascii="Times New Roman" w:hAnsi="Times New Roman" w:cs="Times New Roman"/>
        </w:rPr>
      </w:pPr>
    </w:p>
    <w:p w14:paraId="10D3B7A4" w14:textId="77777777" w:rsidR="00E91FDC" w:rsidRDefault="00E91FDC" w:rsidP="00976147">
      <w:pPr>
        <w:rPr>
          <w:rFonts w:ascii="Times New Roman" w:hAnsi="Times New Roman" w:cs="Times New Roman"/>
        </w:rPr>
      </w:pPr>
    </w:p>
    <w:p w14:paraId="56B8FC52" w14:textId="77777777" w:rsidR="00E91FDC" w:rsidRDefault="00E91FDC" w:rsidP="00E91FDC">
      <w:pPr>
        <w:rPr>
          <w:rFonts w:ascii="Times New Roman" w:hAnsi="Times New Roman" w:cs="Times New Roman"/>
          <w:b/>
          <w:bCs/>
        </w:rPr>
      </w:pPr>
    </w:p>
    <w:p w14:paraId="16A975D0" w14:textId="266310DE" w:rsidR="00E85FD1" w:rsidRPr="0056438E" w:rsidRDefault="00736619" w:rsidP="00A13EC7">
      <w:pPr>
        <w:rPr>
          <w:rFonts w:ascii="Times New Roman" w:hAnsi="Times New Roman" w:cs="Times New Roman"/>
          <w:b/>
          <w:bCs/>
          <w:sz w:val="34"/>
          <w:szCs w:val="34"/>
          <w:u w:val="single"/>
        </w:rPr>
      </w:pPr>
      <w:r w:rsidRPr="0056438E">
        <w:rPr>
          <w:rFonts w:ascii="Times New Roman" w:hAnsi="Times New Roman" w:cs="Times New Roman"/>
          <w:b/>
          <w:bCs/>
          <w:sz w:val="36"/>
          <w:szCs w:val="36"/>
        </w:rPr>
        <w:t>Prong-</w:t>
      </w:r>
      <w:r w:rsidR="00E91FDC" w:rsidRPr="0056438E">
        <w:rPr>
          <w:rFonts w:ascii="Times New Roman" w:hAnsi="Times New Roman" w:cs="Times New Roman"/>
          <w:b/>
          <w:bCs/>
          <w:sz w:val="36"/>
          <w:szCs w:val="36"/>
        </w:rPr>
        <w:t xml:space="preserve">1: </w:t>
      </w:r>
      <w:r w:rsidR="00502057" w:rsidRPr="0056438E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Rapid </w:t>
      </w:r>
      <w:r w:rsidR="003B32F5" w:rsidRPr="0056438E">
        <w:rPr>
          <w:rFonts w:ascii="Times New Roman" w:hAnsi="Times New Roman" w:cs="Times New Roman"/>
          <w:b/>
          <w:bCs/>
          <w:sz w:val="36"/>
          <w:szCs w:val="36"/>
          <w:u w:val="single"/>
        </w:rPr>
        <w:t>U</w:t>
      </w:r>
      <w:r w:rsidR="00EE72E4" w:rsidRPr="0056438E">
        <w:rPr>
          <w:rFonts w:ascii="Times New Roman" w:hAnsi="Times New Roman" w:cs="Times New Roman"/>
          <w:b/>
          <w:bCs/>
          <w:sz w:val="36"/>
          <w:szCs w:val="36"/>
          <w:u w:val="single"/>
        </w:rPr>
        <w:t>tility-</w:t>
      </w:r>
      <w:r w:rsidR="003B32F5" w:rsidRPr="0056438E">
        <w:rPr>
          <w:rFonts w:ascii="Times New Roman" w:hAnsi="Times New Roman" w:cs="Times New Roman"/>
          <w:b/>
          <w:bCs/>
          <w:sz w:val="36"/>
          <w:szCs w:val="36"/>
          <w:u w:val="single"/>
        </w:rPr>
        <w:t>S</w:t>
      </w:r>
      <w:r w:rsidR="00EE72E4" w:rsidRPr="0056438E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cale </w:t>
      </w:r>
      <w:r w:rsidR="003B32F5" w:rsidRPr="0056438E">
        <w:rPr>
          <w:rFonts w:ascii="Times New Roman" w:hAnsi="Times New Roman" w:cs="Times New Roman"/>
          <w:b/>
          <w:bCs/>
          <w:sz w:val="36"/>
          <w:szCs w:val="36"/>
          <w:u w:val="single"/>
        </w:rPr>
        <w:t>S</w:t>
      </w:r>
      <w:r w:rsidR="00502057" w:rsidRPr="0056438E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olar </w:t>
      </w:r>
      <w:r w:rsidR="0056438E" w:rsidRPr="0056438E">
        <w:rPr>
          <w:rFonts w:ascii="Times New Roman" w:hAnsi="Times New Roman" w:cs="Times New Roman"/>
          <w:b/>
          <w:bCs/>
          <w:sz w:val="36"/>
          <w:szCs w:val="36"/>
          <w:u w:val="single"/>
        </w:rPr>
        <w:t>Photovoltaic</w:t>
      </w:r>
      <w:r w:rsidR="00502057" w:rsidRPr="0056438E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Expansion</w:t>
      </w:r>
      <w:r w:rsidR="00E91FDC" w:rsidRPr="0056438E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</w:p>
    <w:p w14:paraId="3867D1A7" w14:textId="1C3EEE3B" w:rsidR="00E85FD1" w:rsidRDefault="00AA4334" w:rsidP="00A13E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AA4334">
        <w:rPr>
          <w:rFonts w:ascii="Times New Roman" w:hAnsi="Times New Roman" w:cs="Times New Roman"/>
          <w:b/>
          <w:bCs/>
          <w:sz w:val="28"/>
          <w:szCs w:val="28"/>
        </w:rPr>
        <w:t>otivation</w:t>
      </w:r>
    </w:p>
    <w:p w14:paraId="77B6C943" w14:textId="77A711C1" w:rsidR="00B858F1" w:rsidRPr="00B858F1" w:rsidRDefault="00B858F1" w:rsidP="00A13EC7">
      <w:pPr>
        <w:rPr>
          <w:rFonts w:ascii="Times New Roman" w:hAnsi="Times New Roman" w:cs="Times New Roman"/>
        </w:rPr>
      </w:pPr>
      <w:r w:rsidRPr="004863AF">
        <w:rPr>
          <w:rFonts w:ascii="Times New Roman" w:hAnsi="Times New Roman" w:cs="Times New Roman"/>
        </w:rPr>
        <w:t>Prong 1</w:t>
      </w:r>
      <w:r>
        <w:rPr>
          <w:rFonts w:ascii="Times New Roman" w:hAnsi="Times New Roman" w:cs="Times New Roman"/>
        </w:rPr>
        <w:t xml:space="preserve"> is the most important prong to accomplish. </w:t>
      </w:r>
      <w:r w:rsidR="00B944F2">
        <w:rPr>
          <w:rFonts w:ascii="Times New Roman" w:hAnsi="Times New Roman" w:cs="Times New Roman"/>
        </w:rPr>
        <w:t xml:space="preserve">The ministry of finance would be aggressively pushing for more utility-scale Solar Photovoltaic (PV) systems. </w:t>
      </w:r>
      <w:r>
        <w:rPr>
          <w:rFonts w:ascii="Times New Roman" w:hAnsi="Times New Roman" w:cs="Times New Roman"/>
        </w:rPr>
        <w:t>It aims to reduce the high carbon footprint from coal-</w:t>
      </w:r>
      <w:r w:rsidR="007E3F93">
        <w:rPr>
          <w:rFonts w:ascii="Times New Roman" w:hAnsi="Times New Roman" w:cs="Times New Roman"/>
        </w:rPr>
        <w:t>produced</w:t>
      </w:r>
      <w:r>
        <w:rPr>
          <w:rFonts w:ascii="Times New Roman" w:hAnsi="Times New Roman" w:cs="Times New Roman"/>
        </w:rPr>
        <w:t xml:space="preserve"> electricity</w:t>
      </w:r>
      <w:r w:rsidR="0064410C">
        <w:rPr>
          <w:rFonts w:ascii="Times New Roman" w:hAnsi="Times New Roman" w:cs="Times New Roman"/>
        </w:rPr>
        <w:t xml:space="preserve"> which accounts for </w:t>
      </w:r>
      <w:r w:rsidR="00D21D50">
        <w:rPr>
          <w:rFonts w:ascii="Times New Roman" w:hAnsi="Times New Roman" w:cs="Times New Roman"/>
        </w:rPr>
        <w:t>53% of</w:t>
      </w:r>
      <w:r w:rsidR="006B399A">
        <w:rPr>
          <w:rFonts w:ascii="Times New Roman" w:hAnsi="Times New Roman" w:cs="Times New Roman"/>
        </w:rPr>
        <w:t xml:space="preserve"> total CO</w:t>
      </w:r>
      <w:r w:rsidR="007A4140" w:rsidRPr="007A4140">
        <w:rPr>
          <w:rFonts w:ascii="Times New Roman" w:hAnsi="Times New Roman" w:cs="Times New Roman"/>
          <w:vertAlign w:val="subscript"/>
        </w:rPr>
        <w:t>2</w:t>
      </w:r>
      <w:r w:rsidR="006B399A">
        <w:rPr>
          <w:rFonts w:ascii="Times New Roman" w:hAnsi="Times New Roman" w:cs="Times New Roman"/>
        </w:rPr>
        <w:t xml:space="preserve"> emissions in Botswana</w:t>
      </w:r>
      <w:r w:rsidR="00E767EA">
        <w:rPr>
          <w:rFonts w:ascii="Times New Roman" w:hAnsi="Times New Roman" w:cs="Times New Roman"/>
        </w:rPr>
        <w:t xml:space="preserve">, </w:t>
      </w:r>
      <w:r w:rsidR="0091518D">
        <w:rPr>
          <w:rFonts w:ascii="Times New Roman" w:hAnsi="Times New Roman" w:cs="Times New Roman"/>
        </w:rPr>
        <w:t xml:space="preserve">or in absolute terms, </w:t>
      </w:r>
      <w:r w:rsidR="00F55DEA">
        <w:rPr>
          <w:rFonts w:ascii="Times New Roman" w:hAnsi="Times New Roman" w:cs="Times New Roman"/>
        </w:rPr>
        <w:t>4 Mt CO</w:t>
      </w:r>
      <w:r w:rsidR="00F55DEA" w:rsidRPr="007A4140">
        <w:rPr>
          <w:rFonts w:ascii="Times New Roman" w:hAnsi="Times New Roman" w:cs="Times New Roman"/>
          <w:vertAlign w:val="subscript"/>
        </w:rPr>
        <w:t>2</w:t>
      </w:r>
      <w:r w:rsidR="00F55DEA">
        <w:rPr>
          <w:rFonts w:ascii="Times New Roman" w:hAnsi="Times New Roman" w:cs="Times New Roman"/>
        </w:rPr>
        <w:t xml:space="preserve"> emitted in 2022.</w:t>
      </w:r>
      <w:r w:rsidR="007326B3">
        <w:rPr>
          <w:rFonts w:ascii="Times New Roman" w:hAnsi="Times New Roman" w:cs="Times New Roman"/>
        </w:rPr>
        <w:t xml:space="preserve"> </w:t>
      </w:r>
    </w:p>
    <w:p w14:paraId="0FC57CAF" w14:textId="12D16E40" w:rsidR="002425FE" w:rsidRDefault="000C6979" w:rsidP="00A13E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Botswana sees </w:t>
      </w:r>
      <w:r w:rsidR="00F71E38">
        <w:rPr>
          <w:rFonts w:ascii="Times New Roman" w:hAnsi="Times New Roman" w:cs="Times New Roman"/>
        </w:rPr>
        <w:t xml:space="preserve">an </w:t>
      </w:r>
      <w:r w:rsidR="00A13EC7">
        <w:rPr>
          <w:rFonts w:ascii="Times New Roman" w:hAnsi="Times New Roman" w:cs="Times New Roman"/>
        </w:rPr>
        <w:t xml:space="preserve">average </w:t>
      </w:r>
      <w:r w:rsidR="00807E1C">
        <w:rPr>
          <w:rFonts w:ascii="Times New Roman" w:hAnsi="Times New Roman" w:cs="Times New Roman"/>
        </w:rPr>
        <w:t>G</w:t>
      </w:r>
      <w:r w:rsidR="00A13EC7">
        <w:rPr>
          <w:rFonts w:ascii="Times New Roman" w:hAnsi="Times New Roman" w:cs="Times New Roman"/>
        </w:rPr>
        <w:t xml:space="preserve">lobal </w:t>
      </w:r>
      <w:r w:rsidR="00807E1C">
        <w:rPr>
          <w:rFonts w:ascii="Times New Roman" w:hAnsi="Times New Roman" w:cs="Times New Roman"/>
        </w:rPr>
        <w:t xml:space="preserve">Horizontal Irradiance (GHI) </w:t>
      </w:r>
      <w:r w:rsidR="00ED371E">
        <w:rPr>
          <w:rFonts w:ascii="Times New Roman" w:hAnsi="Times New Roman" w:cs="Times New Roman"/>
        </w:rPr>
        <w:t>of 2225</w:t>
      </w:r>
      <w:r w:rsidR="000254A8">
        <w:rPr>
          <w:rFonts w:ascii="Times New Roman" w:hAnsi="Times New Roman" w:cs="Times New Roman"/>
        </w:rPr>
        <w:t>kWh/m</w:t>
      </w:r>
      <w:r w:rsidR="000254A8" w:rsidRPr="00925356">
        <w:rPr>
          <w:rFonts w:ascii="Times New Roman" w:hAnsi="Times New Roman" w:cs="Times New Roman"/>
          <w:vertAlign w:val="superscript"/>
        </w:rPr>
        <w:t>2</w:t>
      </w:r>
      <w:r w:rsidR="00ED371E">
        <w:rPr>
          <w:rFonts w:ascii="Times New Roman" w:hAnsi="Times New Roman" w:cs="Times New Roman"/>
        </w:rPr>
        <w:t xml:space="preserve">. </w:t>
      </w:r>
      <w:r w:rsidR="00DF30CF">
        <w:rPr>
          <w:rFonts w:ascii="Times New Roman" w:hAnsi="Times New Roman" w:cs="Times New Roman"/>
        </w:rPr>
        <w:t>Towards the s</w:t>
      </w:r>
      <w:r w:rsidR="00B231D3">
        <w:rPr>
          <w:rFonts w:ascii="Times New Roman" w:hAnsi="Times New Roman" w:cs="Times New Roman"/>
        </w:rPr>
        <w:t>outhwest</w:t>
      </w:r>
      <w:r w:rsidR="008C3481">
        <w:rPr>
          <w:rFonts w:ascii="Times New Roman" w:hAnsi="Times New Roman" w:cs="Times New Roman"/>
        </w:rPr>
        <w:t xml:space="preserve"> </w:t>
      </w:r>
      <w:r w:rsidR="00DF30CF">
        <w:rPr>
          <w:rFonts w:ascii="Times New Roman" w:hAnsi="Times New Roman" w:cs="Times New Roman"/>
        </w:rPr>
        <w:t xml:space="preserve">regions </w:t>
      </w:r>
      <w:r w:rsidR="001B4D64">
        <w:rPr>
          <w:rFonts w:ascii="Times New Roman" w:hAnsi="Times New Roman" w:cs="Times New Roman"/>
        </w:rPr>
        <w:t xml:space="preserve">of Kgalagadi district, </w:t>
      </w:r>
      <w:r w:rsidR="00891E35">
        <w:rPr>
          <w:rFonts w:ascii="Times New Roman" w:hAnsi="Times New Roman" w:cs="Times New Roman"/>
        </w:rPr>
        <w:t xml:space="preserve">Botswana, </w:t>
      </w:r>
      <w:r w:rsidR="00636826">
        <w:rPr>
          <w:rFonts w:ascii="Times New Roman" w:hAnsi="Times New Roman" w:cs="Times New Roman"/>
        </w:rPr>
        <w:t xml:space="preserve">the highest GHI’s can be observed </w:t>
      </w:r>
      <w:r w:rsidR="008C3481">
        <w:rPr>
          <w:rFonts w:ascii="Times New Roman" w:hAnsi="Times New Roman" w:cs="Times New Roman"/>
        </w:rPr>
        <w:t xml:space="preserve">in figure 3. </w:t>
      </w:r>
      <w:r w:rsidR="008901CA">
        <w:rPr>
          <w:rFonts w:ascii="Times New Roman" w:hAnsi="Times New Roman" w:cs="Times New Roman"/>
        </w:rPr>
        <w:t>Then</w:t>
      </w:r>
      <w:r w:rsidR="001044C0">
        <w:rPr>
          <w:rFonts w:ascii="Times New Roman" w:hAnsi="Times New Roman" w:cs="Times New Roman"/>
        </w:rPr>
        <w:t xml:space="preserve">, </w:t>
      </w:r>
      <w:r w:rsidR="008901CA">
        <w:rPr>
          <w:rFonts w:ascii="Times New Roman" w:hAnsi="Times New Roman" w:cs="Times New Roman"/>
        </w:rPr>
        <w:t xml:space="preserve">in </w:t>
      </w:r>
      <w:r w:rsidR="001B4D64">
        <w:rPr>
          <w:rFonts w:ascii="Times New Roman" w:hAnsi="Times New Roman" w:cs="Times New Roman"/>
        </w:rPr>
        <w:t xml:space="preserve">central </w:t>
      </w:r>
      <w:r w:rsidR="00A71D44">
        <w:rPr>
          <w:rFonts w:ascii="Times New Roman" w:hAnsi="Times New Roman" w:cs="Times New Roman"/>
        </w:rPr>
        <w:t xml:space="preserve">and north </w:t>
      </w:r>
      <w:r w:rsidR="001B4D64">
        <w:rPr>
          <w:rFonts w:ascii="Times New Roman" w:hAnsi="Times New Roman" w:cs="Times New Roman"/>
        </w:rPr>
        <w:t xml:space="preserve">Botswana (Ghanzi </w:t>
      </w:r>
      <w:r w:rsidR="00A71D44">
        <w:rPr>
          <w:rFonts w:ascii="Times New Roman" w:hAnsi="Times New Roman" w:cs="Times New Roman"/>
        </w:rPr>
        <w:t>and Nagamiland district respectively),</w:t>
      </w:r>
      <w:r w:rsidR="009F698C">
        <w:rPr>
          <w:rFonts w:ascii="Times New Roman" w:hAnsi="Times New Roman" w:cs="Times New Roman"/>
        </w:rPr>
        <w:t xml:space="preserve"> </w:t>
      </w:r>
      <w:r w:rsidR="00E007E3">
        <w:rPr>
          <w:rFonts w:ascii="Times New Roman" w:hAnsi="Times New Roman" w:cs="Times New Roman"/>
        </w:rPr>
        <w:t xml:space="preserve">parts of Kweneng and Southern district, </w:t>
      </w:r>
      <w:r w:rsidR="009F698C">
        <w:rPr>
          <w:rFonts w:ascii="Times New Roman" w:hAnsi="Times New Roman" w:cs="Times New Roman"/>
        </w:rPr>
        <w:t xml:space="preserve">and the remaining of Kgalagadi district, </w:t>
      </w:r>
      <w:r w:rsidR="002425FE">
        <w:rPr>
          <w:rFonts w:ascii="Times New Roman" w:hAnsi="Times New Roman" w:cs="Times New Roman"/>
        </w:rPr>
        <w:t>GHI ranges between 2,200 to 2,300kWh/m</w:t>
      </w:r>
      <w:r w:rsidR="002425FE" w:rsidRPr="00925356">
        <w:rPr>
          <w:rFonts w:ascii="Times New Roman" w:hAnsi="Times New Roman" w:cs="Times New Roman"/>
          <w:vertAlign w:val="superscript"/>
        </w:rPr>
        <w:t>2</w:t>
      </w:r>
      <w:r w:rsidR="002425FE">
        <w:rPr>
          <w:rFonts w:ascii="Times New Roman" w:hAnsi="Times New Roman" w:cs="Times New Roman"/>
        </w:rPr>
        <w:t>.</w:t>
      </w:r>
      <w:r w:rsidR="00A71D44">
        <w:rPr>
          <w:rFonts w:ascii="Times New Roman" w:hAnsi="Times New Roman" w:cs="Times New Roman"/>
        </w:rPr>
        <w:t xml:space="preserve"> </w:t>
      </w:r>
    </w:p>
    <w:p w14:paraId="13D1C321" w14:textId="0DCBC77E" w:rsidR="00E91FDC" w:rsidRPr="00736619" w:rsidRDefault="00011004" w:rsidP="008F0E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2F8975E" wp14:editId="4277DABF">
            <wp:simplePos x="0" y="0"/>
            <wp:positionH relativeFrom="column">
              <wp:posOffset>781740</wp:posOffset>
            </wp:positionH>
            <wp:positionV relativeFrom="paragraph">
              <wp:posOffset>112395</wp:posOffset>
            </wp:positionV>
            <wp:extent cx="4354195" cy="4112260"/>
            <wp:effectExtent l="0" t="0" r="0" b="0"/>
            <wp:wrapSquare wrapText="bothSides"/>
            <wp:docPr id="1282259360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195" cy="411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0E45">
        <w:rPr>
          <w:rFonts w:ascii="Times New Roman" w:hAnsi="Times New Roman" w:cs="Times New Roman"/>
        </w:rPr>
        <w:br w:type="textWrapping" w:clear="all"/>
      </w:r>
    </w:p>
    <w:p w14:paraId="71378574" w14:textId="2D5E1802" w:rsidR="00E91FDC" w:rsidRPr="00D44302" w:rsidRDefault="00ED1AD1" w:rsidP="00D44302">
      <w:pPr>
        <w:jc w:val="center"/>
        <w:rPr>
          <w:rFonts w:ascii="Times New Roman" w:hAnsi="Times New Roman" w:cs="Times New Roman"/>
        </w:rPr>
      </w:pPr>
      <w:r w:rsidRPr="007A317F">
        <w:rPr>
          <w:rFonts w:ascii="Times New Roman" w:hAnsi="Times New Roman" w:cs="Times New Roman"/>
          <w:b/>
          <w:bCs/>
          <w:sz w:val="20"/>
          <w:szCs w:val="20"/>
        </w:rPr>
        <w:t xml:space="preserve">Figure </w:t>
      </w: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7A317F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 xml:space="preserve">Botswana </w:t>
      </w:r>
      <w:r w:rsidR="00A20E02">
        <w:rPr>
          <w:rFonts w:ascii="Times New Roman" w:hAnsi="Times New Roman" w:cs="Times New Roman"/>
          <w:sz w:val="20"/>
          <w:szCs w:val="20"/>
        </w:rPr>
        <w:t>average yearly GHI</w:t>
      </w:r>
      <w:r>
        <w:rPr>
          <w:rStyle w:val="FootnoteReference"/>
          <w:rFonts w:ascii="Times New Roman" w:hAnsi="Times New Roman" w:cs="Times New Roman"/>
          <w:i/>
          <w:iCs/>
          <w:sz w:val="20"/>
          <w:szCs w:val="20"/>
        </w:rPr>
        <w:footnoteReference w:id="4"/>
      </w:r>
    </w:p>
    <w:p w14:paraId="5E0F6C28" w14:textId="27BF6A7B" w:rsidR="00574647" w:rsidRDefault="00D44302" w:rsidP="00D443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These levels are higher than California with average GHI of </w:t>
      </w:r>
      <w:r w:rsidRPr="001D0C7E">
        <w:rPr>
          <w:rFonts w:ascii="Times New Roman" w:hAnsi="Times New Roman" w:cs="Times New Roman"/>
        </w:rPr>
        <w:t>1967.1</w:t>
      </w:r>
      <w:r>
        <w:rPr>
          <w:rFonts w:ascii="Times New Roman" w:hAnsi="Times New Roman" w:cs="Times New Roman"/>
        </w:rPr>
        <w:t>kWh/m</w:t>
      </w:r>
      <w:r w:rsidRPr="00925356">
        <w:rPr>
          <w:rFonts w:ascii="Times New Roman" w:hAnsi="Times New Roman" w:cs="Times New Roman"/>
          <w:vertAlign w:val="superscript"/>
        </w:rPr>
        <w:t>2</w:t>
      </w:r>
      <w:sdt>
        <w:sdtPr>
          <w:rPr>
            <w:rFonts w:ascii="Times New Roman" w:hAnsi="Times New Roman" w:cs="Times New Roman"/>
          </w:rPr>
          <w:id w:val="627821570"/>
          <w:citation/>
        </w:sdtPr>
        <w:sdtEndPr/>
        <w:sdtContent>
          <w:r w:rsidR="00925356">
            <w:rPr>
              <w:rFonts w:ascii="Times New Roman" w:hAnsi="Times New Roman" w:cs="Times New Roman"/>
            </w:rPr>
            <w:fldChar w:fldCharType="begin"/>
          </w:r>
          <w:r w:rsidR="00925356">
            <w:rPr>
              <w:rFonts w:ascii="Times New Roman" w:hAnsi="Times New Roman" w:cs="Times New Roman"/>
            </w:rPr>
            <w:instrText xml:space="preserve"> CITATION The25 \l 18441 </w:instrText>
          </w:r>
          <w:r w:rsidR="00925356">
            <w:rPr>
              <w:rFonts w:ascii="Times New Roman" w:hAnsi="Times New Roman" w:cs="Times New Roman"/>
            </w:rPr>
            <w:fldChar w:fldCharType="separate"/>
          </w:r>
          <w:r w:rsidR="00613F83">
            <w:rPr>
              <w:rFonts w:ascii="Times New Roman" w:hAnsi="Times New Roman" w:cs="Times New Roman"/>
              <w:noProof/>
            </w:rPr>
            <w:t xml:space="preserve"> </w:t>
          </w:r>
          <w:r w:rsidR="00613F83" w:rsidRPr="00613F83">
            <w:rPr>
              <w:rFonts w:ascii="Times New Roman" w:hAnsi="Times New Roman" w:cs="Times New Roman"/>
              <w:noProof/>
            </w:rPr>
            <w:t>(The World Bank; International Finance Corporation, 2025)</w:t>
          </w:r>
          <w:r w:rsidR="00925356">
            <w:rPr>
              <w:rFonts w:ascii="Times New Roman" w:hAnsi="Times New Roman" w:cs="Times New Roman"/>
            </w:rPr>
            <w:fldChar w:fldCharType="end"/>
          </w:r>
        </w:sdtContent>
      </w:sdt>
      <w:r>
        <w:rPr>
          <w:rFonts w:ascii="Times New Roman" w:hAnsi="Times New Roman" w:cs="Times New Roman"/>
        </w:rPr>
        <w:t>. However, California achieved 31% of generated electricity from solar energy</w:t>
      </w:r>
      <w:sdt>
        <w:sdtPr>
          <w:rPr>
            <w:rFonts w:ascii="Times New Roman" w:hAnsi="Times New Roman" w:cs="Times New Roman"/>
          </w:rPr>
          <w:id w:val="1178931325"/>
          <w:citation/>
        </w:sdtPr>
        <w:sdtEndPr/>
        <w:sdtContent>
          <w:r w:rsidR="00925356">
            <w:rPr>
              <w:rFonts w:ascii="Times New Roman" w:hAnsi="Times New Roman" w:cs="Times New Roman"/>
            </w:rPr>
            <w:fldChar w:fldCharType="begin"/>
          </w:r>
          <w:r w:rsidR="00925356">
            <w:rPr>
              <w:rFonts w:ascii="Times New Roman" w:hAnsi="Times New Roman" w:cs="Times New Roman"/>
            </w:rPr>
            <w:instrText xml:space="preserve"> CITATION Cho25 \l 18441 </w:instrText>
          </w:r>
          <w:r w:rsidR="00925356">
            <w:rPr>
              <w:rFonts w:ascii="Times New Roman" w:hAnsi="Times New Roman" w:cs="Times New Roman"/>
            </w:rPr>
            <w:fldChar w:fldCharType="separate"/>
          </w:r>
          <w:r w:rsidR="00613F83">
            <w:rPr>
              <w:rFonts w:ascii="Times New Roman" w:hAnsi="Times New Roman" w:cs="Times New Roman"/>
              <w:noProof/>
            </w:rPr>
            <w:t xml:space="preserve"> </w:t>
          </w:r>
          <w:r w:rsidR="00613F83" w:rsidRPr="00613F83">
            <w:rPr>
              <w:rFonts w:ascii="Times New Roman" w:hAnsi="Times New Roman" w:cs="Times New Roman"/>
              <w:noProof/>
            </w:rPr>
            <w:t>(Choose Energy, 2025)</w:t>
          </w:r>
          <w:r w:rsidR="00925356">
            <w:rPr>
              <w:rFonts w:ascii="Times New Roman" w:hAnsi="Times New Roman" w:cs="Times New Roman"/>
            </w:rPr>
            <w:fldChar w:fldCharType="end"/>
          </w:r>
        </w:sdtContent>
      </w:sdt>
      <w:r>
        <w:rPr>
          <w:rFonts w:ascii="Times New Roman" w:hAnsi="Times New Roman" w:cs="Times New Roman"/>
        </w:rPr>
        <w:t>, whereby Botswana only achieved ~0.2%</w:t>
      </w:r>
      <w:r w:rsidR="002F5933">
        <w:rPr>
          <w:rStyle w:val="FootnoteReference"/>
          <w:rFonts w:ascii="Times New Roman" w:hAnsi="Times New Roman" w:cs="Times New Roman"/>
        </w:rPr>
        <w:footnoteReference w:id="5"/>
      </w:r>
      <w:r>
        <w:rPr>
          <w:rFonts w:ascii="Times New Roman" w:hAnsi="Times New Roman" w:cs="Times New Roman"/>
        </w:rPr>
        <w:t xml:space="preserve">. This shows major underutilization and significant untapped potential in harnessing solar energy for generating electricity. </w:t>
      </w:r>
    </w:p>
    <w:p w14:paraId="58C80161" w14:textId="2365D166" w:rsidR="00920F7C" w:rsidRDefault="00920F7C" w:rsidP="003C6158">
      <w:pPr>
        <w:tabs>
          <w:tab w:val="left" w:pos="279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figure 4, we can observe that total the power industry accounts for the bulk of actual CO</w:t>
      </w:r>
      <w:r w:rsidRPr="00925356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emissions. </w:t>
      </w:r>
      <w:r w:rsidR="00D52E6B">
        <w:rPr>
          <w:rFonts w:ascii="Times New Roman" w:hAnsi="Times New Roman" w:cs="Times New Roman"/>
        </w:rPr>
        <w:t xml:space="preserve">The power industry is solely </w:t>
      </w:r>
      <w:r w:rsidR="00EC21D9">
        <w:rPr>
          <w:rFonts w:ascii="Times New Roman" w:hAnsi="Times New Roman" w:cs="Times New Roman"/>
        </w:rPr>
        <w:t>comprised of</w:t>
      </w:r>
      <w:r>
        <w:rPr>
          <w:rFonts w:ascii="Times New Roman" w:hAnsi="Times New Roman" w:cs="Times New Roman"/>
        </w:rPr>
        <w:t xml:space="preserve"> Morupule B power plant</w:t>
      </w:r>
      <w:r w:rsidR="00EC21D9">
        <w:rPr>
          <w:rFonts w:ascii="Times New Roman" w:hAnsi="Times New Roman" w:cs="Times New Roman"/>
        </w:rPr>
        <w:t>, which is</w:t>
      </w:r>
      <w:r>
        <w:rPr>
          <w:rFonts w:ascii="Times New Roman" w:hAnsi="Times New Roman" w:cs="Times New Roman"/>
        </w:rPr>
        <w:t xml:space="preserve"> responsible for 99.3% of the </w:t>
      </w:r>
      <w:r w:rsidR="00EC21D9">
        <w:rPr>
          <w:rFonts w:ascii="Times New Roman" w:hAnsi="Times New Roman" w:cs="Times New Roman"/>
        </w:rPr>
        <w:t xml:space="preserve">total </w:t>
      </w:r>
      <w:r>
        <w:rPr>
          <w:rFonts w:ascii="Times New Roman" w:hAnsi="Times New Roman" w:cs="Times New Roman"/>
        </w:rPr>
        <w:t>power generation</w:t>
      </w:r>
      <w:sdt>
        <w:sdtPr>
          <w:rPr>
            <w:rFonts w:ascii="Times New Roman" w:hAnsi="Times New Roman" w:cs="Times New Roman"/>
          </w:rPr>
          <w:id w:val="663352208"/>
          <w:citation/>
        </w:sdtPr>
        <w:sdtEndPr/>
        <w:sdtContent>
          <w:r w:rsidR="00920DA2">
            <w:rPr>
              <w:rFonts w:ascii="Times New Roman" w:hAnsi="Times New Roman" w:cs="Times New Roman"/>
            </w:rPr>
            <w:fldChar w:fldCharType="begin"/>
          </w:r>
          <w:r w:rsidR="00920DA2">
            <w:rPr>
              <w:rFonts w:ascii="Times New Roman" w:hAnsi="Times New Roman" w:cs="Times New Roman"/>
            </w:rPr>
            <w:instrText xml:space="preserve"> CITATION Sun22 \l 18441 </w:instrText>
          </w:r>
          <w:r w:rsidR="00920DA2">
            <w:rPr>
              <w:rFonts w:ascii="Times New Roman" w:hAnsi="Times New Roman" w:cs="Times New Roman"/>
            </w:rPr>
            <w:fldChar w:fldCharType="separate"/>
          </w:r>
          <w:r w:rsidR="00613F83">
            <w:rPr>
              <w:rFonts w:ascii="Times New Roman" w:hAnsi="Times New Roman" w:cs="Times New Roman"/>
              <w:noProof/>
            </w:rPr>
            <w:t xml:space="preserve"> </w:t>
          </w:r>
          <w:r w:rsidR="00613F83" w:rsidRPr="00613F83">
            <w:rPr>
              <w:rFonts w:ascii="Times New Roman" w:hAnsi="Times New Roman" w:cs="Times New Roman"/>
              <w:noProof/>
            </w:rPr>
            <w:t>(Sunday Standard Reporter, 2022)</w:t>
          </w:r>
          <w:r w:rsidR="00920DA2">
            <w:rPr>
              <w:rFonts w:ascii="Times New Roman" w:hAnsi="Times New Roman" w:cs="Times New Roman"/>
            </w:rPr>
            <w:fldChar w:fldCharType="end"/>
          </w:r>
        </w:sdtContent>
      </w:sdt>
      <w:r>
        <w:rPr>
          <w:rFonts w:ascii="Times New Roman" w:hAnsi="Times New Roman" w:cs="Times New Roman"/>
        </w:rPr>
        <w:t xml:space="preserve">. </w:t>
      </w:r>
      <w:r w:rsidR="00AE12B5">
        <w:rPr>
          <w:rFonts w:ascii="Times New Roman" w:hAnsi="Times New Roman" w:cs="Times New Roman"/>
        </w:rPr>
        <w:t>We can also observe that total CO</w:t>
      </w:r>
      <w:r w:rsidR="00AE12B5" w:rsidRPr="00925356">
        <w:rPr>
          <w:rFonts w:ascii="Times New Roman" w:hAnsi="Times New Roman" w:cs="Times New Roman"/>
          <w:vertAlign w:val="subscript"/>
        </w:rPr>
        <w:t>2</w:t>
      </w:r>
      <w:r w:rsidR="00AE12B5">
        <w:rPr>
          <w:rFonts w:ascii="Times New Roman" w:hAnsi="Times New Roman" w:cs="Times New Roman"/>
        </w:rPr>
        <w:t xml:space="preserve"> emissions attributed to Morupule B </w:t>
      </w:r>
      <w:r w:rsidR="00B92984">
        <w:rPr>
          <w:rFonts w:ascii="Times New Roman" w:hAnsi="Times New Roman" w:cs="Times New Roman"/>
        </w:rPr>
        <w:t>had been steadily increasing COVID-19</w:t>
      </w:r>
      <w:r w:rsidR="001F711E">
        <w:rPr>
          <w:rFonts w:ascii="Times New Roman" w:hAnsi="Times New Roman" w:cs="Times New Roman"/>
        </w:rPr>
        <w:t>, suggesting increase in demand in electricity</w:t>
      </w:r>
    </w:p>
    <w:p w14:paraId="5B2BFB86" w14:textId="03F92BCA" w:rsidR="00920F7C" w:rsidRDefault="00D36140" w:rsidP="00920F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Should coal continue to dominate the source of electricity production, coupled with increasing </w:t>
      </w:r>
      <w:r w:rsidR="00E07841">
        <w:rPr>
          <w:rFonts w:ascii="Times New Roman" w:hAnsi="Times New Roman" w:cs="Times New Roman"/>
        </w:rPr>
        <w:t xml:space="preserve">electricity </w:t>
      </w:r>
      <w:r>
        <w:rPr>
          <w:rFonts w:ascii="Times New Roman" w:hAnsi="Times New Roman" w:cs="Times New Roman"/>
        </w:rPr>
        <w:t>demand,</w:t>
      </w:r>
      <w:r w:rsidR="00E07841">
        <w:rPr>
          <w:rFonts w:ascii="Times New Roman" w:hAnsi="Times New Roman" w:cs="Times New Roman"/>
        </w:rPr>
        <w:t xml:space="preserve"> Botswana will continue seeing increased CO</w:t>
      </w:r>
      <w:r w:rsidR="00E07841" w:rsidRPr="00925356">
        <w:rPr>
          <w:rFonts w:ascii="Times New Roman" w:hAnsi="Times New Roman" w:cs="Times New Roman"/>
          <w:vertAlign w:val="subscript"/>
        </w:rPr>
        <w:t>2</w:t>
      </w:r>
      <w:r w:rsidR="00E07841">
        <w:rPr>
          <w:rFonts w:ascii="Times New Roman" w:hAnsi="Times New Roman" w:cs="Times New Roman"/>
        </w:rPr>
        <w:t xml:space="preserve"> emissions. </w:t>
      </w:r>
      <w:r w:rsidR="00AF6390">
        <w:rPr>
          <w:rFonts w:ascii="Times New Roman" w:hAnsi="Times New Roman" w:cs="Times New Roman"/>
        </w:rPr>
        <w:t xml:space="preserve">This </w:t>
      </w:r>
      <w:r w:rsidR="001041AA">
        <w:rPr>
          <w:rFonts w:ascii="Times New Roman" w:hAnsi="Times New Roman" w:cs="Times New Roman"/>
        </w:rPr>
        <w:t xml:space="preserve">sets the country at a severe disadvantage in an increasingly carbon conscious globe, </w:t>
      </w:r>
      <w:r w:rsidR="006E1407">
        <w:rPr>
          <w:rFonts w:ascii="Times New Roman" w:hAnsi="Times New Roman" w:cs="Times New Roman"/>
        </w:rPr>
        <w:t xml:space="preserve">falling behind in potential trade-agreements </w:t>
      </w:r>
      <w:r w:rsidR="00D875B9">
        <w:rPr>
          <w:rFonts w:ascii="Times New Roman" w:hAnsi="Times New Roman" w:cs="Times New Roman"/>
        </w:rPr>
        <w:t xml:space="preserve">and investments </w:t>
      </w:r>
      <w:r w:rsidR="006E1407">
        <w:rPr>
          <w:rFonts w:ascii="Times New Roman" w:hAnsi="Times New Roman" w:cs="Times New Roman"/>
        </w:rPr>
        <w:t>that favour low emissions</w:t>
      </w:r>
      <w:r w:rsidR="00D875B9">
        <w:rPr>
          <w:rFonts w:ascii="Times New Roman" w:hAnsi="Times New Roman" w:cs="Times New Roman"/>
        </w:rPr>
        <w:t xml:space="preserve">, which could be harmful to long-term </w:t>
      </w:r>
      <w:r w:rsidR="003978E1">
        <w:rPr>
          <w:rFonts w:ascii="Times New Roman" w:hAnsi="Times New Roman" w:cs="Times New Roman"/>
        </w:rPr>
        <w:t>economy.</w:t>
      </w:r>
    </w:p>
    <w:p w14:paraId="6CB598E2" w14:textId="77777777" w:rsidR="00814117" w:rsidRDefault="00814117" w:rsidP="00814117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8DA3D2D" wp14:editId="723B0E78">
            <wp:extent cx="4697477" cy="3653478"/>
            <wp:effectExtent l="0" t="0" r="0" b="0"/>
            <wp:docPr id="1535866352" name="Picture 40" descr="A graph of a graph with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866352" name="Picture 40" descr="A graph of a graph with colored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352" cy="3655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DC015" w14:textId="68BE6F02" w:rsidR="00574647" w:rsidRPr="00814117" w:rsidRDefault="00574647" w:rsidP="00814117">
      <w:pPr>
        <w:jc w:val="center"/>
        <w:rPr>
          <w:rFonts w:ascii="Times New Roman" w:hAnsi="Times New Roman" w:cs="Times New Roman"/>
        </w:rPr>
      </w:pPr>
      <w:r w:rsidRPr="007A317F">
        <w:rPr>
          <w:rFonts w:ascii="Times New Roman" w:hAnsi="Times New Roman" w:cs="Times New Roman"/>
          <w:b/>
          <w:bCs/>
          <w:sz w:val="20"/>
          <w:szCs w:val="20"/>
        </w:rPr>
        <w:t xml:space="preserve">Figure </w:t>
      </w:r>
      <w:r w:rsidR="00920F7C">
        <w:rPr>
          <w:rFonts w:ascii="Times New Roman" w:hAnsi="Times New Roman" w:cs="Times New Roman"/>
          <w:b/>
          <w:bCs/>
          <w:sz w:val="20"/>
          <w:szCs w:val="20"/>
        </w:rPr>
        <w:t>4</w:t>
      </w:r>
      <w:r w:rsidRPr="007A317F">
        <w:rPr>
          <w:rFonts w:ascii="Times New Roman" w:hAnsi="Times New Roman" w:cs="Times New Roman"/>
          <w:sz w:val="20"/>
          <w:szCs w:val="20"/>
        </w:rPr>
        <w:t xml:space="preserve">: </w:t>
      </w:r>
      <w:r w:rsidRPr="007A317F">
        <w:rPr>
          <w:rFonts w:ascii="Times New Roman" w:hAnsi="Times New Roman" w:cs="Times New Roman"/>
          <w:i/>
          <w:iCs/>
          <w:sz w:val="20"/>
          <w:szCs w:val="20"/>
        </w:rPr>
        <w:t xml:space="preserve">Botswana </w:t>
      </w:r>
      <w:r>
        <w:rPr>
          <w:rFonts w:ascii="Times New Roman" w:hAnsi="Times New Roman" w:cs="Times New Roman"/>
          <w:i/>
          <w:iCs/>
          <w:sz w:val="20"/>
          <w:szCs w:val="20"/>
        </w:rPr>
        <w:t>CO</w:t>
      </w:r>
      <w:r w:rsidRPr="00920DA2">
        <w:rPr>
          <w:rFonts w:ascii="Times New Roman" w:hAnsi="Times New Roman" w:cs="Times New Roman"/>
          <w:i/>
          <w:iCs/>
          <w:sz w:val="20"/>
          <w:szCs w:val="20"/>
          <w:vertAlign w:val="subscript"/>
        </w:rPr>
        <w:t>2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emissions (million tons) by industry </w:t>
      </w:r>
      <w:r w:rsidRPr="007A317F">
        <w:rPr>
          <w:rFonts w:ascii="Times New Roman" w:hAnsi="Times New Roman" w:cs="Times New Roman"/>
          <w:i/>
          <w:iCs/>
          <w:sz w:val="20"/>
          <w:szCs w:val="20"/>
        </w:rPr>
        <w:t>from 2018 to 2022</w:t>
      </w:r>
      <w:r>
        <w:rPr>
          <w:rStyle w:val="FootnoteReference"/>
          <w:rFonts w:ascii="Times New Roman" w:hAnsi="Times New Roman" w:cs="Times New Roman"/>
          <w:i/>
          <w:iCs/>
          <w:sz w:val="20"/>
          <w:szCs w:val="20"/>
        </w:rPr>
        <w:footnoteReference w:id="6"/>
      </w:r>
    </w:p>
    <w:p w14:paraId="362C52B0" w14:textId="77777777" w:rsidR="003B4983" w:rsidRDefault="003B4983" w:rsidP="00D44302">
      <w:pPr>
        <w:rPr>
          <w:rFonts w:ascii="Times New Roman" w:hAnsi="Times New Roman" w:cs="Times New Roman"/>
        </w:rPr>
      </w:pPr>
    </w:p>
    <w:p w14:paraId="362909A7" w14:textId="431389D1" w:rsidR="003B4983" w:rsidRPr="00872046" w:rsidRDefault="00872046" w:rsidP="00D4430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Recommendation</w:t>
      </w:r>
    </w:p>
    <w:p w14:paraId="5801CAA1" w14:textId="0EB5D7B9" w:rsidR="00872046" w:rsidRDefault="00F60086" w:rsidP="00E91F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Prong 1 will take place across </w:t>
      </w:r>
      <w:r w:rsidR="00F176B1">
        <w:rPr>
          <w:rFonts w:ascii="Times New Roman" w:hAnsi="Times New Roman" w:cs="Times New Roman"/>
        </w:rPr>
        <w:t>ten</w:t>
      </w:r>
      <w:r w:rsidR="00776C9D">
        <w:rPr>
          <w:rFonts w:ascii="Times New Roman" w:hAnsi="Times New Roman" w:cs="Times New Roman"/>
        </w:rPr>
        <w:t xml:space="preserve"> years. </w:t>
      </w:r>
      <w:r w:rsidR="00313D58">
        <w:rPr>
          <w:rFonts w:ascii="Times New Roman" w:hAnsi="Times New Roman" w:cs="Times New Roman"/>
        </w:rPr>
        <w:t xml:space="preserve">Year 1 </w:t>
      </w:r>
      <w:r w:rsidR="00F176B1">
        <w:rPr>
          <w:rFonts w:ascii="Times New Roman" w:hAnsi="Times New Roman" w:cs="Times New Roman"/>
        </w:rPr>
        <w:t xml:space="preserve">to 5 </w:t>
      </w:r>
      <w:r w:rsidR="00313D58">
        <w:rPr>
          <w:rFonts w:ascii="Times New Roman" w:hAnsi="Times New Roman" w:cs="Times New Roman"/>
        </w:rPr>
        <w:t xml:space="preserve">will see the </w:t>
      </w:r>
      <w:r w:rsidR="00776C9D">
        <w:rPr>
          <w:rFonts w:ascii="Times New Roman" w:hAnsi="Times New Roman" w:cs="Times New Roman"/>
        </w:rPr>
        <w:t xml:space="preserve">construction </w:t>
      </w:r>
      <w:r w:rsidR="008138B1">
        <w:rPr>
          <w:rFonts w:ascii="Times New Roman" w:hAnsi="Times New Roman" w:cs="Times New Roman"/>
        </w:rPr>
        <w:t xml:space="preserve">of </w:t>
      </w:r>
      <w:r w:rsidR="008C338F">
        <w:rPr>
          <w:rFonts w:ascii="Times New Roman" w:hAnsi="Times New Roman" w:cs="Times New Roman"/>
        </w:rPr>
        <w:t>four</w:t>
      </w:r>
      <w:r w:rsidR="00313D58">
        <w:rPr>
          <w:rFonts w:ascii="Times New Roman" w:hAnsi="Times New Roman" w:cs="Times New Roman"/>
        </w:rPr>
        <w:t xml:space="preserve"> </w:t>
      </w:r>
      <w:r w:rsidR="00CC1081">
        <w:rPr>
          <w:rFonts w:ascii="Times New Roman" w:hAnsi="Times New Roman" w:cs="Times New Roman"/>
        </w:rPr>
        <w:t>0.5G</w:t>
      </w:r>
      <w:r w:rsidR="00305EEE">
        <w:rPr>
          <w:rFonts w:ascii="Times New Roman" w:hAnsi="Times New Roman" w:cs="Times New Roman"/>
        </w:rPr>
        <w:t>Wh</w:t>
      </w:r>
      <w:r w:rsidR="00CC1081">
        <w:rPr>
          <w:rFonts w:ascii="Times New Roman" w:hAnsi="Times New Roman" w:cs="Times New Roman"/>
        </w:rPr>
        <w:t xml:space="preserve"> solar farms in </w:t>
      </w:r>
      <w:r w:rsidR="00313D58">
        <w:rPr>
          <w:rFonts w:ascii="Times New Roman" w:hAnsi="Times New Roman" w:cs="Times New Roman"/>
        </w:rPr>
        <w:t xml:space="preserve">Kgalagadi district </w:t>
      </w:r>
      <w:r w:rsidR="00EA29DB">
        <w:rPr>
          <w:rFonts w:ascii="Times New Roman" w:hAnsi="Times New Roman" w:cs="Times New Roman"/>
        </w:rPr>
        <w:t xml:space="preserve">(highest GHI region) </w:t>
      </w:r>
      <w:r w:rsidR="00313D58">
        <w:rPr>
          <w:rFonts w:ascii="Times New Roman" w:hAnsi="Times New Roman" w:cs="Times New Roman"/>
        </w:rPr>
        <w:t xml:space="preserve">in the first year. Year </w:t>
      </w:r>
      <w:r w:rsidR="00F176B1">
        <w:rPr>
          <w:rFonts w:ascii="Times New Roman" w:hAnsi="Times New Roman" w:cs="Times New Roman"/>
        </w:rPr>
        <w:t>6 to 8</w:t>
      </w:r>
      <w:r w:rsidR="00313D58">
        <w:rPr>
          <w:rFonts w:ascii="Times New Roman" w:hAnsi="Times New Roman" w:cs="Times New Roman"/>
        </w:rPr>
        <w:t xml:space="preserve"> will then anticipate for a horizontal scaling within </w:t>
      </w:r>
      <w:r w:rsidR="00683562">
        <w:rPr>
          <w:rFonts w:ascii="Times New Roman" w:hAnsi="Times New Roman" w:cs="Times New Roman"/>
        </w:rPr>
        <w:t xml:space="preserve">these solar farms to 1.5GWh, and the opening of </w:t>
      </w:r>
      <w:r w:rsidR="008C338F">
        <w:rPr>
          <w:rFonts w:ascii="Times New Roman" w:hAnsi="Times New Roman" w:cs="Times New Roman"/>
        </w:rPr>
        <w:t>two</w:t>
      </w:r>
      <w:r w:rsidR="00683562">
        <w:rPr>
          <w:rFonts w:ascii="Times New Roman" w:hAnsi="Times New Roman" w:cs="Times New Roman"/>
        </w:rPr>
        <w:t xml:space="preserve"> new 0.5GWh solar farm in Ghanzi district.</w:t>
      </w:r>
      <w:r w:rsidR="00DD7F84">
        <w:rPr>
          <w:rFonts w:ascii="Times New Roman" w:hAnsi="Times New Roman" w:cs="Times New Roman"/>
        </w:rPr>
        <w:t xml:space="preserve"> In Year </w:t>
      </w:r>
      <w:r w:rsidR="00F176B1">
        <w:rPr>
          <w:rFonts w:ascii="Times New Roman" w:hAnsi="Times New Roman" w:cs="Times New Roman"/>
        </w:rPr>
        <w:t>10</w:t>
      </w:r>
      <w:r w:rsidR="00DD7F84">
        <w:rPr>
          <w:rFonts w:ascii="Times New Roman" w:hAnsi="Times New Roman" w:cs="Times New Roman"/>
        </w:rPr>
        <w:t>, all solar farms should be operating at 1.5GWh</w:t>
      </w:r>
      <w:r w:rsidR="002C5F5E">
        <w:rPr>
          <w:rFonts w:ascii="Times New Roman" w:hAnsi="Times New Roman" w:cs="Times New Roman"/>
        </w:rPr>
        <w:t xml:space="preserve"> with battery systems</w:t>
      </w:r>
      <w:r w:rsidR="009E2E64">
        <w:rPr>
          <w:rFonts w:ascii="Times New Roman" w:hAnsi="Times New Roman" w:cs="Times New Roman"/>
        </w:rPr>
        <w:t xml:space="preserve"> to account for </w:t>
      </w:r>
      <w:r w:rsidR="00E041CC">
        <w:rPr>
          <w:rFonts w:ascii="Times New Roman" w:hAnsi="Times New Roman" w:cs="Times New Roman"/>
        </w:rPr>
        <w:t>intermittency in sunlight</w:t>
      </w:r>
      <w:r w:rsidR="00DD7F84">
        <w:rPr>
          <w:rFonts w:ascii="Times New Roman" w:hAnsi="Times New Roman" w:cs="Times New Roman"/>
        </w:rPr>
        <w:t xml:space="preserve">. </w:t>
      </w:r>
    </w:p>
    <w:p w14:paraId="7A07A361" w14:textId="5F9AFDA7" w:rsidR="00E91FDC" w:rsidRPr="00E82266" w:rsidRDefault="008F0E45" w:rsidP="00E91F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 coal takes the lion share in producing electricity, we can expect a</w:t>
      </w:r>
      <w:r w:rsidR="003E3AD8">
        <w:rPr>
          <w:rFonts w:ascii="Times New Roman" w:hAnsi="Times New Roman" w:cs="Times New Roman"/>
        </w:rPr>
        <w:t xml:space="preserve">n immediately high </w:t>
      </w:r>
      <w:r>
        <w:rPr>
          <w:rFonts w:ascii="Times New Roman" w:hAnsi="Times New Roman" w:cs="Times New Roman"/>
        </w:rPr>
        <w:t>return of investment</w:t>
      </w:r>
      <w:r w:rsidR="0024602B">
        <w:rPr>
          <w:rFonts w:ascii="Times New Roman" w:hAnsi="Times New Roman" w:cs="Times New Roman"/>
        </w:rPr>
        <w:t xml:space="preserve">. </w:t>
      </w:r>
      <w:r w:rsidR="00DD4F46">
        <w:rPr>
          <w:rFonts w:ascii="Times New Roman" w:hAnsi="Times New Roman" w:cs="Times New Roman"/>
        </w:rPr>
        <w:t>Chile, similar to Botswana</w:t>
      </w:r>
      <w:r w:rsidR="00A578DD">
        <w:rPr>
          <w:rFonts w:ascii="Times New Roman" w:hAnsi="Times New Roman" w:cs="Times New Roman"/>
        </w:rPr>
        <w:t xml:space="preserve"> in </w:t>
      </w:r>
      <w:r w:rsidR="003F66AF">
        <w:rPr>
          <w:rFonts w:ascii="Times New Roman" w:hAnsi="Times New Roman" w:cs="Times New Roman"/>
        </w:rPr>
        <w:t xml:space="preserve">GHI range and </w:t>
      </w:r>
      <w:r w:rsidR="00A578DD">
        <w:rPr>
          <w:rFonts w:ascii="Times New Roman" w:hAnsi="Times New Roman" w:cs="Times New Roman"/>
        </w:rPr>
        <w:t>having a middle-income economy</w:t>
      </w:r>
      <w:r w:rsidR="00DD4F46">
        <w:rPr>
          <w:rFonts w:ascii="Times New Roman" w:hAnsi="Times New Roman" w:cs="Times New Roman"/>
        </w:rPr>
        <w:t>,</w:t>
      </w:r>
      <w:r w:rsidR="00FA0495">
        <w:rPr>
          <w:rFonts w:ascii="Times New Roman" w:hAnsi="Times New Roman" w:cs="Times New Roman"/>
        </w:rPr>
        <w:t xml:space="preserve"> has made remarkable strides in solar energy utilization over the past decade. Following </w:t>
      </w:r>
      <w:r w:rsidR="003F66AF">
        <w:rPr>
          <w:rFonts w:ascii="Times New Roman" w:hAnsi="Times New Roman" w:cs="Times New Roman"/>
        </w:rPr>
        <w:t xml:space="preserve">the </w:t>
      </w:r>
      <w:commentRangeStart w:id="0"/>
      <w:r w:rsidR="003F66AF">
        <w:rPr>
          <w:rFonts w:ascii="Times New Roman" w:hAnsi="Times New Roman" w:cs="Times New Roman"/>
        </w:rPr>
        <w:t xml:space="preserve">initial </w:t>
      </w:r>
      <w:r w:rsidR="003352AE">
        <w:rPr>
          <w:rFonts w:ascii="Times New Roman" w:hAnsi="Times New Roman" w:cs="Times New Roman"/>
        </w:rPr>
        <w:t>$</w:t>
      </w:r>
      <w:r w:rsidR="00E0462C">
        <w:rPr>
          <w:rFonts w:ascii="Times New Roman" w:hAnsi="Times New Roman" w:cs="Times New Roman"/>
        </w:rPr>
        <w:t>198m</w:t>
      </w:r>
      <w:r w:rsidR="003352AE">
        <w:rPr>
          <w:rFonts w:ascii="Times New Roman" w:hAnsi="Times New Roman" w:cs="Times New Roman"/>
        </w:rPr>
        <w:t xml:space="preserve"> USD </w:t>
      </w:r>
      <w:r w:rsidR="003F66AF">
        <w:rPr>
          <w:rFonts w:ascii="Times New Roman" w:hAnsi="Times New Roman" w:cs="Times New Roman"/>
        </w:rPr>
        <w:t xml:space="preserve">investment </w:t>
      </w:r>
      <w:r w:rsidR="003352AE">
        <w:rPr>
          <w:rFonts w:ascii="Times New Roman" w:hAnsi="Times New Roman" w:cs="Times New Roman"/>
        </w:rPr>
        <w:t>i</w:t>
      </w:r>
      <w:r w:rsidR="003F66AF">
        <w:rPr>
          <w:rFonts w:ascii="Times New Roman" w:hAnsi="Times New Roman" w:cs="Times New Roman"/>
        </w:rPr>
        <w:t xml:space="preserve">n </w:t>
      </w:r>
      <w:r w:rsidR="008508FE">
        <w:rPr>
          <w:rFonts w:ascii="Times New Roman" w:hAnsi="Times New Roman" w:cs="Times New Roman"/>
        </w:rPr>
        <w:t>201</w:t>
      </w:r>
      <w:r w:rsidR="00F045F8">
        <w:rPr>
          <w:rFonts w:ascii="Times New Roman" w:hAnsi="Times New Roman" w:cs="Times New Roman"/>
        </w:rPr>
        <w:t>2</w:t>
      </w:r>
      <w:commentRangeEnd w:id="0"/>
      <w:r w:rsidR="00DA0D7D">
        <w:rPr>
          <w:rStyle w:val="CommentReference"/>
        </w:rPr>
        <w:commentReference w:id="0"/>
      </w:r>
      <w:r w:rsidR="008508FE">
        <w:rPr>
          <w:rFonts w:ascii="Times New Roman" w:hAnsi="Times New Roman" w:cs="Times New Roman"/>
        </w:rPr>
        <w:t>,</w:t>
      </w:r>
      <w:r w:rsidR="00934337">
        <w:rPr>
          <w:rFonts w:ascii="Times New Roman" w:hAnsi="Times New Roman" w:cs="Times New Roman"/>
        </w:rPr>
        <w:t xml:space="preserve"> Chile experienced a bull season in</w:t>
      </w:r>
      <w:r w:rsidR="00D86D24">
        <w:rPr>
          <w:rFonts w:ascii="Times New Roman" w:hAnsi="Times New Roman" w:cs="Times New Roman"/>
        </w:rPr>
        <w:t xml:space="preserve"> solar derived electricity</w:t>
      </w:r>
      <w:r w:rsidR="00BF4542">
        <w:rPr>
          <w:rFonts w:ascii="Times New Roman" w:hAnsi="Times New Roman" w:cs="Times New Roman"/>
        </w:rPr>
        <w:t>. From table 1, we can observe that Chile</w:t>
      </w:r>
      <w:r w:rsidR="00F40652">
        <w:rPr>
          <w:rFonts w:ascii="Times New Roman" w:hAnsi="Times New Roman" w:cs="Times New Roman"/>
        </w:rPr>
        <w:t xml:space="preserve">’s electricity generated from </w:t>
      </w:r>
      <w:r w:rsidR="004E51C6">
        <w:rPr>
          <w:rFonts w:ascii="Times New Roman" w:hAnsi="Times New Roman" w:cs="Times New Roman"/>
        </w:rPr>
        <w:t xml:space="preserve">the sun at least doubled until 2016. </w:t>
      </w:r>
    </w:p>
    <w:p w14:paraId="1213C457" w14:textId="1652243A" w:rsidR="00E91FDC" w:rsidRDefault="00E82266" w:rsidP="008F0E45">
      <w:pPr>
        <w:jc w:val="center"/>
        <w:rPr>
          <w:rFonts w:ascii="Times New Roman" w:hAnsi="Times New Roman" w:cs="Times New Roman"/>
          <w:b/>
          <w:bCs/>
        </w:rPr>
      </w:pPr>
      <w:r w:rsidRPr="00E8226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D5D5607" wp14:editId="7960C990">
            <wp:extent cx="3402231" cy="2526402"/>
            <wp:effectExtent l="0" t="0" r="0" b="0"/>
            <wp:docPr id="1080228212" name="Picture 39" descr="A table with numbers and percent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228212" name="Picture 39" descr="A table with numbers and percentages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34" t="3639" b="3628"/>
                    <a:stretch/>
                  </pic:blipFill>
                  <pic:spPr bwMode="auto">
                    <a:xfrm>
                      <a:off x="0" y="0"/>
                      <a:ext cx="3407999" cy="253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082090" w14:textId="6096320D" w:rsidR="008F0E45" w:rsidRPr="00D44302" w:rsidRDefault="008F0E45" w:rsidP="008F0E4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Table</w:t>
      </w:r>
      <w:r w:rsidRPr="007A317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Pr="007A317F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Chile</w:t>
      </w:r>
      <w:r w:rsidR="000C5F0E">
        <w:rPr>
          <w:rFonts w:ascii="Times New Roman" w:hAnsi="Times New Roman" w:cs="Times New Roman"/>
          <w:sz w:val="20"/>
          <w:szCs w:val="20"/>
        </w:rPr>
        <w:t xml:space="preserve"> solar-derived electricity generated per year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Style w:val="FootnoteReference"/>
          <w:rFonts w:ascii="Times New Roman" w:hAnsi="Times New Roman" w:cs="Times New Roman"/>
          <w:i/>
          <w:iCs/>
          <w:sz w:val="20"/>
          <w:szCs w:val="20"/>
        </w:rPr>
        <w:footnoteReference w:id="7"/>
      </w:r>
    </w:p>
    <w:p w14:paraId="1B5FFA13" w14:textId="77777777" w:rsidR="00E91FDC" w:rsidRPr="00920DA2" w:rsidRDefault="00E91FDC" w:rsidP="00E91FDC">
      <w:pPr>
        <w:rPr>
          <w:rFonts w:ascii="Times New Roman" w:hAnsi="Times New Roman" w:cs="Times New Roman"/>
          <w:b/>
          <w:bCs/>
          <w:color w:val="FF0000"/>
        </w:rPr>
      </w:pPr>
    </w:p>
    <w:p w14:paraId="4C0974C8" w14:textId="77777777" w:rsidR="00E91FDC" w:rsidRPr="00920DA2" w:rsidRDefault="00E91FDC" w:rsidP="00E91FDC">
      <w:pPr>
        <w:rPr>
          <w:rFonts w:ascii="Times New Roman" w:hAnsi="Times New Roman" w:cs="Times New Roman"/>
          <w:b/>
          <w:bCs/>
          <w:color w:val="FF0000"/>
        </w:rPr>
      </w:pPr>
    </w:p>
    <w:p w14:paraId="21D1FA3E" w14:textId="77777777" w:rsidR="00E91FDC" w:rsidRPr="00920DA2" w:rsidRDefault="00E91FDC" w:rsidP="00E91FDC">
      <w:pPr>
        <w:rPr>
          <w:rFonts w:ascii="Times New Roman" w:hAnsi="Times New Roman" w:cs="Times New Roman"/>
          <w:b/>
          <w:bCs/>
          <w:color w:val="FF0000"/>
        </w:rPr>
      </w:pPr>
    </w:p>
    <w:p w14:paraId="0F79F158" w14:textId="77777777" w:rsidR="00E91FDC" w:rsidRPr="00920DA2" w:rsidRDefault="00E91FDC" w:rsidP="00E91FDC">
      <w:pPr>
        <w:rPr>
          <w:rFonts w:ascii="Times New Roman" w:hAnsi="Times New Roman" w:cs="Times New Roman"/>
          <w:b/>
          <w:bCs/>
          <w:color w:val="FF0000"/>
        </w:rPr>
      </w:pPr>
    </w:p>
    <w:p w14:paraId="542C881F" w14:textId="77777777" w:rsidR="00E91FDC" w:rsidRPr="00920DA2" w:rsidRDefault="00E91FDC" w:rsidP="00E91FDC">
      <w:pPr>
        <w:rPr>
          <w:rFonts w:ascii="Times New Roman" w:hAnsi="Times New Roman" w:cs="Times New Roman"/>
          <w:b/>
          <w:bCs/>
          <w:color w:val="FF0000"/>
        </w:rPr>
      </w:pPr>
    </w:p>
    <w:p w14:paraId="4B6EEE38" w14:textId="77777777" w:rsidR="00E91FDC" w:rsidRPr="00920DA2" w:rsidRDefault="00E91FDC" w:rsidP="00E91FDC">
      <w:pPr>
        <w:rPr>
          <w:rFonts w:ascii="Times New Roman" w:hAnsi="Times New Roman" w:cs="Times New Roman"/>
          <w:b/>
          <w:bCs/>
          <w:color w:val="FF0000"/>
        </w:rPr>
      </w:pPr>
    </w:p>
    <w:p w14:paraId="79B5B5D4" w14:textId="77777777" w:rsidR="00E91FDC" w:rsidRPr="00920DA2" w:rsidRDefault="00E91FDC" w:rsidP="00E91FDC">
      <w:pPr>
        <w:rPr>
          <w:rFonts w:ascii="Times New Roman" w:hAnsi="Times New Roman" w:cs="Times New Roman"/>
          <w:b/>
          <w:bCs/>
          <w:color w:val="FF0000"/>
        </w:rPr>
      </w:pPr>
    </w:p>
    <w:p w14:paraId="4B0D7DE7" w14:textId="77777777" w:rsidR="00E91FDC" w:rsidRPr="00920DA2" w:rsidRDefault="00E91FDC" w:rsidP="00E91FDC">
      <w:pPr>
        <w:rPr>
          <w:rFonts w:ascii="Times New Roman" w:hAnsi="Times New Roman" w:cs="Times New Roman"/>
          <w:b/>
          <w:bCs/>
          <w:color w:val="FF0000"/>
        </w:rPr>
      </w:pPr>
    </w:p>
    <w:p w14:paraId="5FA3D25F" w14:textId="77777777" w:rsidR="00E91FDC" w:rsidRDefault="00E91FDC" w:rsidP="00E91FDC">
      <w:pPr>
        <w:rPr>
          <w:rFonts w:ascii="Times New Roman" w:hAnsi="Times New Roman" w:cs="Times New Roman"/>
          <w:b/>
          <w:bCs/>
        </w:rPr>
      </w:pPr>
    </w:p>
    <w:p w14:paraId="632C2F6E" w14:textId="198F5971" w:rsidR="00E91FDC" w:rsidRDefault="00E91FDC" w:rsidP="00E91FDC">
      <w:pPr>
        <w:rPr>
          <w:rFonts w:ascii="Times New Roman" w:hAnsi="Times New Roman" w:cs="Times New Roman"/>
          <w:b/>
          <w:bCs/>
        </w:rPr>
      </w:pPr>
    </w:p>
    <w:p w14:paraId="03EDA71D" w14:textId="7D9D4C9E" w:rsidR="00611901" w:rsidRDefault="00611901" w:rsidP="0061190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6438E">
        <w:rPr>
          <w:rFonts w:ascii="Times New Roman" w:hAnsi="Times New Roman" w:cs="Times New Roman"/>
          <w:b/>
          <w:bCs/>
          <w:sz w:val="36"/>
          <w:szCs w:val="36"/>
        </w:rPr>
        <w:lastRenderedPageBreak/>
        <w:t>Prong-</w:t>
      </w:r>
      <w:r w:rsidR="0001747A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56438E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 w:rsidR="00D07D02">
        <w:rPr>
          <w:rFonts w:ascii="Times New Roman" w:hAnsi="Times New Roman" w:cs="Times New Roman"/>
          <w:b/>
          <w:bCs/>
          <w:sz w:val="36"/>
          <w:szCs w:val="36"/>
          <w:u w:val="single"/>
        </w:rPr>
        <w:t>Smart Workers Programme</w:t>
      </w:r>
    </w:p>
    <w:p w14:paraId="7931F6F6" w14:textId="627F1FA3" w:rsidR="00EC49F7" w:rsidRPr="00EC49F7" w:rsidRDefault="00EC49F7" w:rsidP="00611901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Hlk196119076"/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AA4334">
        <w:rPr>
          <w:rFonts w:ascii="Times New Roman" w:hAnsi="Times New Roman" w:cs="Times New Roman"/>
          <w:b/>
          <w:bCs/>
          <w:sz w:val="28"/>
          <w:szCs w:val="28"/>
        </w:rPr>
        <w:t>otivation</w:t>
      </w:r>
    </w:p>
    <w:bookmarkEnd w:id="1"/>
    <w:p w14:paraId="5C88444C" w14:textId="5E44C8EA" w:rsidR="00D07D02" w:rsidRDefault="00986EC5" w:rsidP="00611901">
      <w:r>
        <w:t>With the implementation of prong-</w:t>
      </w:r>
      <w:r w:rsidR="005A069F">
        <w:t xml:space="preserve">1, workers employed in Morupule B </w:t>
      </w:r>
      <w:r w:rsidR="00051BC2">
        <w:t xml:space="preserve">coal power plant would begin to face skill obsolescence. With the country gearing towards an increasingly green </w:t>
      </w:r>
      <w:r w:rsidR="00E57961">
        <w:t>energy producer, these workers might find themselves unemployed</w:t>
      </w:r>
      <w:r w:rsidR="00425A36">
        <w:t xml:space="preserve"> due to lack of demand for their skills. </w:t>
      </w:r>
      <w:r w:rsidR="009162E2">
        <w:t xml:space="preserve">It is likely that skills obtained from mining are not transferable to renewables, as solar-related employment require training. Should the radical and aggressive transition towards solar energy reap high benefits for our government, it is likely that coal related employment would diminish quickly. </w:t>
      </w:r>
      <w:r w:rsidR="00944786">
        <w:t xml:space="preserve">This potential wave of unemployment </w:t>
      </w:r>
      <w:r w:rsidR="00A734C4">
        <w:t>is not uncommon. I</w:t>
      </w:r>
      <w:r w:rsidR="00944786">
        <w:t xml:space="preserve">n </w:t>
      </w:r>
      <w:r w:rsidR="00797DA2">
        <w:t xml:space="preserve">Kentucky </w:t>
      </w:r>
      <w:r w:rsidR="00944786">
        <w:t xml:space="preserve">America, </w:t>
      </w:r>
      <w:r w:rsidR="000570AD">
        <w:t xml:space="preserve">6000 coal miners were laid off </w:t>
      </w:r>
      <w:r w:rsidR="00C86013">
        <w:t>around April 2020</w:t>
      </w:r>
      <w:r w:rsidR="005A64F9">
        <w:t>, showcasing the dim and sudden reality of job</w:t>
      </w:r>
      <w:r w:rsidR="005A64F9" w:rsidRPr="005A64F9">
        <w:t xml:space="preserve"> </w:t>
      </w:r>
      <w:r w:rsidR="000816EE">
        <w:t>obsolescence</w:t>
      </w:r>
      <w:sdt>
        <w:sdtPr>
          <w:id w:val="962468507"/>
          <w:citation/>
        </w:sdtPr>
        <w:sdtEndPr/>
        <w:sdtContent>
          <w:r w:rsidR="000816EE">
            <w:fldChar w:fldCharType="begin"/>
          </w:r>
          <w:r w:rsidR="000816EE">
            <w:instrText xml:space="preserve"> CITATION Vin20 \l 18441 </w:instrText>
          </w:r>
          <w:r w:rsidR="000816EE">
            <w:fldChar w:fldCharType="separate"/>
          </w:r>
          <w:r w:rsidR="00613F83">
            <w:rPr>
              <w:noProof/>
            </w:rPr>
            <w:t xml:space="preserve"> (Viner, 2020)</w:t>
          </w:r>
          <w:r w:rsidR="000816EE">
            <w:fldChar w:fldCharType="end"/>
          </w:r>
        </w:sdtContent>
      </w:sdt>
      <w:r w:rsidR="005A64F9">
        <w:t>.</w:t>
      </w:r>
    </w:p>
    <w:p w14:paraId="0F93E711" w14:textId="2708CA4B" w:rsidR="00890312" w:rsidRDefault="008422E9" w:rsidP="00611901">
      <w:r>
        <w:t xml:space="preserve">Laying off coal miners would </w:t>
      </w:r>
      <w:r w:rsidR="0060711A">
        <w:t>worsen the average unemployment level, currently at a high level of 2</w:t>
      </w:r>
      <w:r w:rsidR="0020438E">
        <w:t>6</w:t>
      </w:r>
      <w:r w:rsidR="0060711A">
        <w:t>%</w:t>
      </w:r>
      <w:r w:rsidR="00264752">
        <w:t xml:space="preserve"> </w:t>
      </w:r>
      <w:sdt>
        <w:sdtPr>
          <w:id w:val="-1400595902"/>
          <w:citation/>
        </w:sdtPr>
        <w:sdtEndPr/>
        <w:sdtContent>
          <w:r w:rsidR="003755DB">
            <w:fldChar w:fldCharType="begin"/>
          </w:r>
          <w:r w:rsidR="003755DB">
            <w:instrText xml:space="preserve"> CITATION Mpa24 \l 18441 </w:instrText>
          </w:r>
          <w:r w:rsidR="003755DB">
            <w:fldChar w:fldCharType="separate"/>
          </w:r>
          <w:r w:rsidR="00613F83">
            <w:rPr>
              <w:noProof/>
            </w:rPr>
            <w:t>(Mpako &amp; Ndoma, 2024)</w:t>
          </w:r>
          <w:r w:rsidR="003755DB">
            <w:fldChar w:fldCharType="end"/>
          </w:r>
        </w:sdtContent>
      </w:sdt>
      <w:r w:rsidR="0060711A">
        <w:t xml:space="preserve">. </w:t>
      </w:r>
      <w:r w:rsidR="002F0247">
        <w:t xml:space="preserve">Furthermore, </w:t>
      </w:r>
      <w:r w:rsidR="00C844D8">
        <w:t>the median yearly salary of a coal miner is P 275,000 as of 2025, double the median Botswana salary</w:t>
      </w:r>
      <w:sdt>
        <w:sdtPr>
          <w:id w:val="680778260"/>
          <w:citation/>
        </w:sdtPr>
        <w:sdtEndPr/>
        <w:sdtContent>
          <w:r w:rsidR="002F79FA">
            <w:fldChar w:fldCharType="begin"/>
          </w:r>
          <w:r w:rsidR="002F79FA">
            <w:instrText xml:space="preserve"> CITATION Pay25 \l 18441 </w:instrText>
          </w:r>
          <w:r w:rsidR="00025031">
            <w:instrText xml:space="preserve"> \m Wor25</w:instrText>
          </w:r>
          <w:r w:rsidR="002F79FA">
            <w:fldChar w:fldCharType="separate"/>
          </w:r>
          <w:r w:rsidR="00613F83">
            <w:rPr>
              <w:noProof/>
            </w:rPr>
            <w:t xml:space="preserve"> (Payscale, Inc, 2025; World Salaries, 2025)</w:t>
          </w:r>
          <w:r w:rsidR="002F79FA">
            <w:fldChar w:fldCharType="end"/>
          </w:r>
        </w:sdtContent>
      </w:sdt>
      <w:r w:rsidR="00C844D8">
        <w:t>.</w:t>
      </w:r>
      <w:r w:rsidR="00F65DF8">
        <w:t xml:space="preserve">   </w:t>
      </w:r>
      <w:r w:rsidR="006E3E03">
        <w:t>R</w:t>
      </w:r>
      <w:r w:rsidR="00F65DF8">
        <w:t xml:space="preserve">ural </w:t>
      </w:r>
      <w:r w:rsidR="006E3E03">
        <w:t xml:space="preserve">households and </w:t>
      </w:r>
      <w:r w:rsidR="00025031">
        <w:t>middle-income</w:t>
      </w:r>
      <w:r w:rsidR="006E3E03">
        <w:t xml:space="preserve"> households</w:t>
      </w:r>
      <w:r w:rsidR="002E168A">
        <w:t>, accounting at least 27% of the overall population,</w:t>
      </w:r>
      <w:r w:rsidR="006E3E03">
        <w:t xml:space="preserve"> </w:t>
      </w:r>
      <w:r w:rsidR="00F65DF8">
        <w:t>would be hit hardest as coal miner</w:t>
      </w:r>
      <w:r w:rsidR="00972ED2">
        <w:t xml:space="preserve">s are often </w:t>
      </w:r>
      <w:r w:rsidR="00F65DF8">
        <w:t xml:space="preserve">the sole </w:t>
      </w:r>
      <w:r w:rsidR="00025031">
        <w:t>breadwinner</w:t>
      </w:r>
      <w:r w:rsidR="00F65DF8">
        <w:t xml:space="preserve"> in such circumstances, driving families into greater poverty</w:t>
      </w:r>
      <w:r w:rsidR="004A6701">
        <w:t>.</w:t>
      </w:r>
      <w:r w:rsidR="002E168A">
        <w:t xml:space="preserve"> </w:t>
      </w:r>
      <w:r w:rsidR="003F2DE6">
        <w:t>Unemployment also puts a strain on the government as more funds have to be directed towards</w:t>
      </w:r>
      <w:r w:rsidR="0047204A">
        <w:t xml:space="preserve"> housing and government benefits for increasing rural population. </w:t>
      </w:r>
    </w:p>
    <w:p w14:paraId="7223C110" w14:textId="7A965E9E" w:rsidR="00541E3A" w:rsidRDefault="00865F4C" w:rsidP="00611901">
      <w:r>
        <w:t xml:space="preserve">In more dire cases, union strikes could occur if coal miners </w:t>
      </w:r>
      <w:r w:rsidR="005C7B84">
        <w:t>grow anxious and</w:t>
      </w:r>
      <w:r w:rsidR="00395DEF">
        <w:t xml:space="preserve"> dissent</w:t>
      </w:r>
      <w:r w:rsidR="005C7B84">
        <w:t xml:space="preserve"> towards </w:t>
      </w:r>
      <w:r w:rsidR="00890312">
        <w:t xml:space="preserve">imminent </w:t>
      </w:r>
      <w:r w:rsidR="005C7B84">
        <w:t>job cut offs</w:t>
      </w:r>
      <w:r w:rsidR="00890312">
        <w:t xml:space="preserve">. Union strikes are not unprecedented in the African region. Recently in 2022, </w:t>
      </w:r>
      <w:r w:rsidR="00DB2885">
        <w:t xml:space="preserve">more than 23,000 employees were not satisfied with </w:t>
      </w:r>
      <w:r w:rsidR="00205436">
        <w:t xml:space="preserve">their </w:t>
      </w:r>
      <w:r w:rsidR="00DB2885">
        <w:t>wage</w:t>
      </w:r>
      <w:r w:rsidR="00205436">
        <w:t xml:space="preserve">s, which began a </w:t>
      </w:r>
      <w:r w:rsidR="00820E61">
        <w:t xml:space="preserve">3 year long strike </w:t>
      </w:r>
      <w:r w:rsidR="00D70947">
        <w:t xml:space="preserve">against the United National Transport Union and Transnet </w:t>
      </w:r>
      <w:r w:rsidR="003B0106">
        <w:t xml:space="preserve">(UNTU). </w:t>
      </w:r>
      <w:r w:rsidR="00013553">
        <w:t xml:space="preserve">The strike in 2022 caused </w:t>
      </w:r>
      <w:r w:rsidR="003A048C">
        <w:t xml:space="preserve">the mining companies </w:t>
      </w:r>
      <w:r w:rsidR="00013553">
        <w:t>an estimate</w:t>
      </w:r>
      <w:r w:rsidR="003A048C">
        <w:t xml:space="preserve"> of R</w:t>
      </w:r>
      <w:r w:rsidR="008B697D">
        <w:t>815</w:t>
      </w:r>
      <w:r w:rsidR="006056AA">
        <w:t>M</w:t>
      </w:r>
      <w:r w:rsidR="00371010">
        <w:t>/$43</w:t>
      </w:r>
      <w:r w:rsidR="006056AA">
        <w:t xml:space="preserve">M USD </w:t>
      </w:r>
      <w:r w:rsidR="00371010">
        <w:t>a day</w:t>
      </w:r>
      <w:sdt>
        <w:sdtPr>
          <w:id w:val="-451782443"/>
          <w:citation/>
        </w:sdtPr>
        <w:sdtEndPr/>
        <w:sdtContent>
          <w:r w:rsidR="00025031">
            <w:fldChar w:fldCharType="begin"/>
          </w:r>
          <w:r w:rsidR="00025031">
            <w:instrText xml:space="preserve"> CITATION Blo25 \l 18441 </w:instrText>
          </w:r>
          <w:r w:rsidR="00025031">
            <w:fldChar w:fldCharType="separate"/>
          </w:r>
          <w:r w:rsidR="00613F83">
            <w:rPr>
              <w:noProof/>
            </w:rPr>
            <w:t xml:space="preserve"> (Bloomberg, 2025)</w:t>
          </w:r>
          <w:r w:rsidR="00025031">
            <w:fldChar w:fldCharType="end"/>
          </w:r>
        </w:sdtContent>
      </w:sdt>
      <w:r w:rsidR="006056AA">
        <w:t xml:space="preserve">. </w:t>
      </w:r>
      <w:r w:rsidR="00395DEF">
        <w:tab/>
      </w:r>
    </w:p>
    <w:p w14:paraId="3B91D2FF" w14:textId="77777777" w:rsidR="00EC49F7" w:rsidRDefault="00EC49F7" w:rsidP="00611901"/>
    <w:p w14:paraId="5151A732" w14:textId="77777777" w:rsidR="00EC49F7" w:rsidRPr="00872046" w:rsidRDefault="00EC49F7" w:rsidP="00EC49F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Recommendation</w:t>
      </w:r>
    </w:p>
    <w:p w14:paraId="0C676DE6" w14:textId="0F776B06" w:rsidR="00E91FDC" w:rsidRDefault="00547165" w:rsidP="00E91F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Smart Workers Program will happen concurrently with prong-1</w:t>
      </w:r>
      <w:r w:rsidR="00AD2A1C">
        <w:rPr>
          <w:rFonts w:ascii="Times New Roman" w:hAnsi="Times New Roman" w:cs="Times New Roman"/>
        </w:rPr>
        <w:t xml:space="preserve"> (Rapid Solar PV Expansion). </w:t>
      </w:r>
      <w:r w:rsidR="0019398C">
        <w:rPr>
          <w:rFonts w:ascii="Times New Roman" w:hAnsi="Times New Roman" w:cs="Times New Roman"/>
        </w:rPr>
        <w:t xml:space="preserve">By </w:t>
      </w:r>
      <w:r w:rsidR="00805626">
        <w:rPr>
          <w:rFonts w:ascii="Times New Roman" w:hAnsi="Times New Roman" w:cs="Times New Roman"/>
        </w:rPr>
        <w:t xml:space="preserve">collaborating </w:t>
      </w:r>
      <w:r w:rsidR="0019398C">
        <w:rPr>
          <w:rFonts w:ascii="Times New Roman" w:hAnsi="Times New Roman" w:cs="Times New Roman"/>
        </w:rPr>
        <w:t xml:space="preserve">with leading </w:t>
      </w:r>
      <w:r w:rsidR="00BF6D9A">
        <w:rPr>
          <w:rFonts w:ascii="Times New Roman" w:hAnsi="Times New Roman" w:cs="Times New Roman"/>
        </w:rPr>
        <w:t xml:space="preserve">solar provider </w:t>
      </w:r>
      <w:r w:rsidR="0019398C">
        <w:rPr>
          <w:rFonts w:ascii="Times New Roman" w:hAnsi="Times New Roman" w:cs="Times New Roman"/>
        </w:rPr>
        <w:t>Scatec ASA</w:t>
      </w:r>
      <w:r w:rsidR="009A66F0">
        <w:rPr>
          <w:rFonts w:ascii="Times New Roman" w:hAnsi="Times New Roman" w:cs="Times New Roman"/>
        </w:rPr>
        <w:t xml:space="preserve"> and</w:t>
      </w:r>
      <w:r w:rsidR="004164BF">
        <w:rPr>
          <w:rFonts w:ascii="Times New Roman" w:hAnsi="Times New Roman" w:cs="Times New Roman"/>
        </w:rPr>
        <w:t xml:space="preserve"> the Clean Energy Research Centre at the University of Botswana</w:t>
      </w:r>
      <w:r w:rsidR="0019398C">
        <w:rPr>
          <w:rFonts w:ascii="Times New Roman" w:hAnsi="Times New Roman" w:cs="Times New Roman"/>
        </w:rPr>
        <w:t>,</w:t>
      </w:r>
      <w:r w:rsidR="000D01CB">
        <w:rPr>
          <w:rFonts w:ascii="Times New Roman" w:hAnsi="Times New Roman" w:cs="Times New Roman"/>
        </w:rPr>
        <w:t xml:space="preserve"> we are encouraging workers to participate in </w:t>
      </w:r>
      <w:r w:rsidR="00DF5EFF">
        <w:rPr>
          <w:rFonts w:ascii="Times New Roman" w:hAnsi="Times New Roman" w:cs="Times New Roman"/>
        </w:rPr>
        <w:t xml:space="preserve">an </w:t>
      </w:r>
      <w:r w:rsidR="000D01CB">
        <w:rPr>
          <w:rFonts w:ascii="Times New Roman" w:hAnsi="Times New Roman" w:cs="Times New Roman"/>
        </w:rPr>
        <w:t>optional</w:t>
      </w:r>
      <w:r w:rsidR="00DF5EFF">
        <w:rPr>
          <w:rFonts w:ascii="Times New Roman" w:hAnsi="Times New Roman" w:cs="Times New Roman"/>
        </w:rPr>
        <w:t xml:space="preserve">, </w:t>
      </w:r>
      <w:r w:rsidR="00F644F7">
        <w:rPr>
          <w:rFonts w:ascii="Times New Roman" w:hAnsi="Times New Roman" w:cs="Times New Roman"/>
        </w:rPr>
        <w:t>fully funded</w:t>
      </w:r>
      <w:r w:rsidR="00DF5EFF">
        <w:rPr>
          <w:rFonts w:ascii="Times New Roman" w:hAnsi="Times New Roman" w:cs="Times New Roman"/>
        </w:rPr>
        <w:t>,</w:t>
      </w:r>
      <w:r w:rsidR="000D01CB">
        <w:rPr>
          <w:rFonts w:ascii="Times New Roman" w:hAnsi="Times New Roman" w:cs="Times New Roman"/>
        </w:rPr>
        <w:t xml:space="preserve"> </w:t>
      </w:r>
      <w:r w:rsidR="00DF5EFF">
        <w:rPr>
          <w:rFonts w:ascii="Times New Roman" w:hAnsi="Times New Roman" w:cs="Times New Roman"/>
        </w:rPr>
        <w:t>6</w:t>
      </w:r>
      <w:r w:rsidR="004164BF">
        <w:rPr>
          <w:rFonts w:ascii="Times New Roman" w:hAnsi="Times New Roman" w:cs="Times New Roman"/>
        </w:rPr>
        <w:t>-12</w:t>
      </w:r>
      <w:r w:rsidR="00DF5EFF">
        <w:rPr>
          <w:rFonts w:ascii="Times New Roman" w:hAnsi="Times New Roman" w:cs="Times New Roman"/>
        </w:rPr>
        <w:t xml:space="preserve"> months </w:t>
      </w:r>
      <w:r w:rsidR="000D01CB">
        <w:rPr>
          <w:rFonts w:ascii="Times New Roman" w:hAnsi="Times New Roman" w:cs="Times New Roman"/>
        </w:rPr>
        <w:t>solar</w:t>
      </w:r>
      <w:r w:rsidR="001B233C">
        <w:rPr>
          <w:rFonts w:ascii="Times New Roman" w:hAnsi="Times New Roman" w:cs="Times New Roman"/>
        </w:rPr>
        <w:t xml:space="preserve"> energy-related vocational training</w:t>
      </w:r>
      <w:r w:rsidR="00DF5EFF">
        <w:rPr>
          <w:rFonts w:ascii="Times New Roman" w:hAnsi="Times New Roman" w:cs="Times New Roman"/>
        </w:rPr>
        <w:t xml:space="preserve"> programme</w:t>
      </w:r>
      <w:r w:rsidR="001B233C">
        <w:rPr>
          <w:rFonts w:ascii="Times New Roman" w:hAnsi="Times New Roman" w:cs="Times New Roman"/>
        </w:rPr>
        <w:t xml:space="preserve">. </w:t>
      </w:r>
      <w:r w:rsidR="00DF5EFF">
        <w:rPr>
          <w:rFonts w:ascii="Times New Roman" w:hAnsi="Times New Roman" w:cs="Times New Roman"/>
        </w:rPr>
        <w:t>During this period, t</w:t>
      </w:r>
      <w:r w:rsidR="001B233C">
        <w:rPr>
          <w:rFonts w:ascii="Times New Roman" w:hAnsi="Times New Roman" w:cs="Times New Roman"/>
        </w:rPr>
        <w:t xml:space="preserve">hey will </w:t>
      </w:r>
      <w:r w:rsidR="00DF5EFF">
        <w:rPr>
          <w:rFonts w:ascii="Times New Roman" w:hAnsi="Times New Roman" w:cs="Times New Roman"/>
        </w:rPr>
        <w:t xml:space="preserve">learn critical skills needed in the new </w:t>
      </w:r>
      <w:r w:rsidR="005A0970">
        <w:rPr>
          <w:rFonts w:ascii="Times New Roman" w:hAnsi="Times New Roman" w:cs="Times New Roman"/>
        </w:rPr>
        <w:t>renewable conscious economy</w:t>
      </w:r>
      <w:r w:rsidR="0067343E">
        <w:rPr>
          <w:rFonts w:ascii="Times New Roman" w:hAnsi="Times New Roman" w:cs="Times New Roman"/>
        </w:rPr>
        <w:t>, with specific training in</w:t>
      </w:r>
      <w:r w:rsidR="004434E2">
        <w:rPr>
          <w:rFonts w:ascii="Times New Roman" w:hAnsi="Times New Roman" w:cs="Times New Roman"/>
        </w:rPr>
        <w:t xml:space="preserve"> (but not limited </w:t>
      </w:r>
      <w:r w:rsidR="00F644F7">
        <w:rPr>
          <w:rFonts w:ascii="Times New Roman" w:hAnsi="Times New Roman" w:cs="Times New Roman"/>
        </w:rPr>
        <w:t>to) …</w:t>
      </w:r>
      <w:r w:rsidR="004434E2">
        <w:rPr>
          <w:rFonts w:ascii="Times New Roman" w:hAnsi="Times New Roman" w:cs="Times New Roman"/>
        </w:rPr>
        <w:t xml:space="preserve"> </w:t>
      </w:r>
    </w:p>
    <w:p w14:paraId="17C35047" w14:textId="1582EA29" w:rsidR="004434E2" w:rsidRDefault="003C290D" w:rsidP="004434E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Technician track: </w:t>
      </w:r>
      <w:r w:rsidR="006955B8">
        <w:rPr>
          <w:rFonts w:ascii="Times New Roman" w:hAnsi="Times New Roman" w:cs="Times New Roman"/>
        </w:rPr>
        <w:t xml:space="preserve">Utility-scale </w:t>
      </w:r>
      <w:r w:rsidR="004434E2">
        <w:rPr>
          <w:rFonts w:ascii="Times New Roman" w:hAnsi="Times New Roman" w:cs="Times New Roman"/>
        </w:rPr>
        <w:t xml:space="preserve">Solar PV </w:t>
      </w:r>
      <w:r w:rsidR="006955B8">
        <w:rPr>
          <w:rFonts w:ascii="Times New Roman" w:hAnsi="Times New Roman" w:cs="Times New Roman"/>
        </w:rPr>
        <w:t xml:space="preserve">Installation and Maintenance </w:t>
      </w:r>
      <w:r w:rsidR="00F644F7">
        <w:rPr>
          <w:rFonts w:ascii="Times New Roman" w:hAnsi="Times New Roman" w:cs="Times New Roman"/>
        </w:rPr>
        <w:t>(6 months)</w:t>
      </w:r>
    </w:p>
    <w:p w14:paraId="6FDF5FA8" w14:textId="6675FE17" w:rsidR="003C290D" w:rsidRPr="003C290D" w:rsidRDefault="006955B8" w:rsidP="003C29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 and Architecture </w:t>
      </w:r>
      <w:r w:rsidR="003C290D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rack: Solar System Engineering </w:t>
      </w:r>
      <w:r w:rsidR="00F644F7">
        <w:rPr>
          <w:rFonts w:ascii="Times New Roman" w:hAnsi="Times New Roman" w:cs="Times New Roman"/>
        </w:rPr>
        <w:t>(12 months)</w:t>
      </w:r>
    </w:p>
    <w:p w14:paraId="76EFD7CF" w14:textId="49CDA1B3" w:rsidR="00E91FDC" w:rsidRPr="001E72B8" w:rsidRDefault="001E72B8" w:rsidP="00E91F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Vocational training programmes </w:t>
      </w:r>
      <w:r w:rsidR="00113774">
        <w:rPr>
          <w:rFonts w:ascii="Times New Roman" w:hAnsi="Times New Roman" w:cs="Times New Roman"/>
        </w:rPr>
        <w:t xml:space="preserve">for clean energy transitions has also been implemented in other African countries. South Africa has implemented </w:t>
      </w:r>
      <w:r w:rsidR="0098664E">
        <w:rPr>
          <w:rFonts w:ascii="Times New Roman" w:hAnsi="Times New Roman" w:cs="Times New Roman"/>
        </w:rPr>
        <w:t xml:space="preserve">the Just Energy Transition Partnership (JETP) which already assisted </w:t>
      </w:r>
      <w:r w:rsidR="00285241">
        <w:rPr>
          <w:rFonts w:ascii="Times New Roman" w:hAnsi="Times New Roman" w:cs="Times New Roman"/>
        </w:rPr>
        <w:t xml:space="preserve">910 </w:t>
      </w:r>
      <w:r w:rsidR="00F60CE6">
        <w:rPr>
          <w:rFonts w:ascii="Times New Roman" w:hAnsi="Times New Roman" w:cs="Times New Roman"/>
        </w:rPr>
        <w:t xml:space="preserve">workers that faced difficulties in transition from </w:t>
      </w:r>
      <w:r w:rsidR="00F52104">
        <w:rPr>
          <w:rFonts w:ascii="Times New Roman" w:hAnsi="Times New Roman" w:cs="Times New Roman"/>
        </w:rPr>
        <w:t>high-carbon-footprint-related roles</w:t>
      </w:r>
      <w:r w:rsidR="00D82E6A">
        <w:rPr>
          <w:rFonts w:ascii="Times New Roman" w:hAnsi="Times New Roman" w:cs="Times New Roman"/>
        </w:rPr>
        <w:t xml:space="preserve"> during a pilot program</w:t>
      </w:r>
      <w:r w:rsidR="00F52104">
        <w:rPr>
          <w:rFonts w:ascii="Times New Roman" w:hAnsi="Times New Roman" w:cs="Times New Roman"/>
        </w:rPr>
        <w:t>, of which more than half were women</w:t>
      </w:r>
      <w:sdt>
        <w:sdtPr>
          <w:rPr>
            <w:rFonts w:ascii="Times New Roman" w:hAnsi="Times New Roman" w:cs="Times New Roman"/>
          </w:rPr>
          <w:id w:val="1648619473"/>
          <w:citation/>
        </w:sdtPr>
        <w:sdtEndPr/>
        <w:sdtContent>
          <w:r w:rsidR="007F683F">
            <w:rPr>
              <w:rFonts w:ascii="Times New Roman" w:hAnsi="Times New Roman" w:cs="Times New Roman"/>
            </w:rPr>
            <w:fldChar w:fldCharType="begin"/>
          </w:r>
          <w:r w:rsidR="007F683F">
            <w:rPr>
              <w:rFonts w:ascii="Times New Roman" w:hAnsi="Times New Roman" w:cs="Times New Roman"/>
            </w:rPr>
            <w:instrText xml:space="preserve"> CITATION Fed25 \l 18441 </w:instrText>
          </w:r>
          <w:r w:rsidR="007F683F">
            <w:rPr>
              <w:rFonts w:ascii="Times New Roman" w:hAnsi="Times New Roman" w:cs="Times New Roman"/>
            </w:rPr>
            <w:fldChar w:fldCharType="separate"/>
          </w:r>
          <w:r w:rsidR="00613F83">
            <w:rPr>
              <w:rFonts w:ascii="Times New Roman" w:hAnsi="Times New Roman" w:cs="Times New Roman"/>
              <w:noProof/>
            </w:rPr>
            <w:t xml:space="preserve"> </w:t>
          </w:r>
          <w:r w:rsidR="00613F83" w:rsidRPr="00613F83">
            <w:rPr>
              <w:rFonts w:ascii="Times New Roman" w:hAnsi="Times New Roman" w:cs="Times New Roman"/>
              <w:noProof/>
            </w:rPr>
            <w:t>(Federal Ministry for Economic Cooperation and Development, 2025)</w:t>
          </w:r>
          <w:r w:rsidR="007F683F">
            <w:rPr>
              <w:rFonts w:ascii="Times New Roman" w:hAnsi="Times New Roman" w:cs="Times New Roman"/>
            </w:rPr>
            <w:fldChar w:fldCharType="end"/>
          </w:r>
        </w:sdtContent>
      </w:sdt>
      <w:r w:rsidR="00F52104">
        <w:rPr>
          <w:rFonts w:ascii="Times New Roman" w:hAnsi="Times New Roman" w:cs="Times New Roman"/>
        </w:rPr>
        <w:t>.</w:t>
      </w:r>
      <w:r w:rsidR="00EC4646">
        <w:rPr>
          <w:rFonts w:ascii="Times New Roman" w:hAnsi="Times New Roman" w:cs="Times New Roman"/>
        </w:rPr>
        <w:t xml:space="preserve"> </w:t>
      </w:r>
      <w:r w:rsidR="002340C7" w:rsidRPr="003D51B8">
        <w:rPr>
          <w:rFonts w:ascii="Times New Roman" w:hAnsi="Times New Roman" w:cs="Times New Roman"/>
        </w:rPr>
        <w:t xml:space="preserve">1245 </w:t>
      </w:r>
      <w:r w:rsidR="002340C7">
        <w:rPr>
          <w:rFonts w:ascii="Times New Roman" w:hAnsi="Times New Roman" w:cs="Times New Roman"/>
        </w:rPr>
        <w:t>jobs have been created since 2022 in</w:t>
      </w:r>
      <w:r w:rsidR="00F00233">
        <w:rPr>
          <w:rFonts w:ascii="Times New Roman" w:hAnsi="Times New Roman" w:cs="Times New Roman"/>
        </w:rPr>
        <w:t xml:space="preserve"> Botswana’s Morupule Coal Mines</w:t>
      </w:r>
      <w:sdt>
        <w:sdtPr>
          <w:rPr>
            <w:rFonts w:ascii="Times New Roman" w:hAnsi="Times New Roman" w:cs="Times New Roman"/>
          </w:rPr>
          <w:id w:val="1094594888"/>
          <w:citation/>
        </w:sdtPr>
        <w:sdtEndPr/>
        <w:sdtContent>
          <w:r w:rsidR="00F855F0">
            <w:rPr>
              <w:rFonts w:ascii="Times New Roman" w:hAnsi="Times New Roman" w:cs="Times New Roman"/>
            </w:rPr>
            <w:fldChar w:fldCharType="begin"/>
          </w:r>
          <w:r w:rsidR="00F855F0">
            <w:rPr>
              <w:rFonts w:ascii="Times New Roman" w:hAnsi="Times New Roman" w:cs="Times New Roman"/>
            </w:rPr>
            <w:instrText xml:space="preserve"> CITATION Bot24 \l 18441 </w:instrText>
          </w:r>
          <w:r w:rsidR="00F855F0">
            <w:rPr>
              <w:rFonts w:ascii="Times New Roman" w:hAnsi="Times New Roman" w:cs="Times New Roman"/>
            </w:rPr>
            <w:fldChar w:fldCharType="separate"/>
          </w:r>
          <w:r w:rsidR="00613F83">
            <w:rPr>
              <w:rFonts w:ascii="Times New Roman" w:hAnsi="Times New Roman" w:cs="Times New Roman"/>
              <w:noProof/>
            </w:rPr>
            <w:t xml:space="preserve"> </w:t>
          </w:r>
          <w:r w:rsidR="00613F83" w:rsidRPr="00613F83">
            <w:rPr>
              <w:rFonts w:ascii="Times New Roman" w:hAnsi="Times New Roman" w:cs="Times New Roman"/>
              <w:noProof/>
            </w:rPr>
            <w:t>(Botswana Television , 2024)</w:t>
          </w:r>
          <w:r w:rsidR="00F855F0">
            <w:rPr>
              <w:rFonts w:ascii="Times New Roman" w:hAnsi="Times New Roman" w:cs="Times New Roman"/>
            </w:rPr>
            <w:fldChar w:fldCharType="end"/>
          </w:r>
        </w:sdtContent>
      </w:sdt>
      <w:r w:rsidR="002340C7">
        <w:rPr>
          <w:rFonts w:ascii="Times New Roman" w:hAnsi="Times New Roman" w:cs="Times New Roman"/>
        </w:rPr>
        <w:t>.</w:t>
      </w:r>
      <w:r w:rsidR="002340C7" w:rsidRPr="003D51B8">
        <w:t xml:space="preserve"> </w:t>
      </w:r>
      <w:r w:rsidR="00E5320E">
        <w:rPr>
          <w:rFonts w:ascii="Times New Roman" w:hAnsi="Times New Roman" w:cs="Times New Roman"/>
        </w:rPr>
        <w:t>Given that South Africa and Botswana both have high coal reliance in electricity production</w:t>
      </w:r>
      <w:r w:rsidR="008F7A20">
        <w:rPr>
          <w:rFonts w:ascii="Times New Roman" w:hAnsi="Times New Roman" w:cs="Times New Roman"/>
        </w:rPr>
        <w:t xml:space="preserve"> (84.1% coal-produced electricity in 2022)</w:t>
      </w:r>
      <w:r w:rsidR="00A30A0E">
        <w:rPr>
          <w:rFonts w:ascii="Times New Roman" w:hAnsi="Times New Roman" w:cs="Times New Roman"/>
        </w:rPr>
        <w:t xml:space="preserve">, JETP provides a credible </w:t>
      </w:r>
      <w:r w:rsidR="008742D5">
        <w:rPr>
          <w:rFonts w:ascii="Times New Roman" w:hAnsi="Times New Roman" w:cs="Times New Roman"/>
        </w:rPr>
        <w:t xml:space="preserve">blueprint that is regionally relevant </w:t>
      </w:r>
      <w:r w:rsidR="00AD01DA">
        <w:rPr>
          <w:rFonts w:ascii="Times New Roman" w:hAnsi="Times New Roman" w:cs="Times New Roman"/>
        </w:rPr>
        <w:t xml:space="preserve">targeting these </w:t>
      </w:r>
      <w:r w:rsidR="00F00233">
        <w:rPr>
          <w:rFonts w:ascii="Times New Roman" w:hAnsi="Times New Roman" w:cs="Times New Roman"/>
        </w:rPr>
        <w:t>1245 individuals</w:t>
      </w:r>
      <w:r w:rsidR="001C060A">
        <w:rPr>
          <w:rFonts w:ascii="Times New Roman" w:hAnsi="Times New Roman" w:cs="Times New Roman"/>
        </w:rPr>
        <w:t xml:space="preserve"> (and more)</w:t>
      </w:r>
      <w:r w:rsidR="00AD01DA">
        <w:rPr>
          <w:rFonts w:ascii="Times New Roman" w:hAnsi="Times New Roman" w:cs="Times New Roman"/>
        </w:rPr>
        <w:t xml:space="preserve">. </w:t>
      </w:r>
    </w:p>
    <w:p w14:paraId="6A37166F" w14:textId="77777777" w:rsidR="00E91FDC" w:rsidRDefault="00E91FDC" w:rsidP="00E91FDC">
      <w:pPr>
        <w:rPr>
          <w:rFonts w:ascii="Times New Roman" w:hAnsi="Times New Roman" w:cs="Times New Roman"/>
          <w:b/>
          <w:bCs/>
        </w:rPr>
      </w:pPr>
    </w:p>
    <w:p w14:paraId="5E649270" w14:textId="77777777" w:rsidR="00E91FDC" w:rsidRDefault="00E91FDC" w:rsidP="00E91FDC">
      <w:pPr>
        <w:rPr>
          <w:rFonts w:ascii="Times New Roman" w:hAnsi="Times New Roman" w:cs="Times New Roman"/>
          <w:b/>
          <w:bCs/>
        </w:rPr>
      </w:pPr>
    </w:p>
    <w:p w14:paraId="5352C507" w14:textId="77777777" w:rsidR="00E91FDC" w:rsidRDefault="00E91FDC" w:rsidP="00E91FDC">
      <w:pPr>
        <w:rPr>
          <w:rFonts w:ascii="Times New Roman" w:hAnsi="Times New Roman" w:cs="Times New Roman"/>
          <w:b/>
          <w:bCs/>
        </w:rPr>
      </w:pPr>
    </w:p>
    <w:p w14:paraId="295D7E6D" w14:textId="77777777" w:rsidR="00E91FDC" w:rsidRDefault="00E91FDC" w:rsidP="00E91FDC">
      <w:pPr>
        <w:rPr>
          <w:rFonts w:ascii="Times New Roman" w:hAnsi="Times New Roman" w:cs="Times New Roman"/>
          <w:b/>
          <w:bCs/>
        </w:rPr>
      </w:pPr>
    </w:p>
    <w:p w14:paraId="02C7F01F" w14:textId="77777777" w:rsidR="00E91FDC" w:rsidRDefault="00E91FDC" w:rsidP="00E91FDC">
      <w:pPr>
        <w:rPr>
          <w:rFonts w:ascii="Times New Roman" w:hAnsi="Times New Roman" w:cs="Times New Roman"/>
          <w:b/>
          <w:bCs/>
        </w:rPr>
      </w:pPr>
    </w:p>
    <w:p w14:paraId="4B53848B" w14:textId="77777777" w:rsidR="00E91FDC" w:rsidRDefault="00E91FDC" w:rsidP="00E91FDC">
      <w:pPr>
        <w:rPr>
          <w:rFonts w:ascii="Times New Roman" w:hAnsi="Times New Roman" w:cs="Times New Roman"/>
          <w:b/>
          <w:bCs/>
        </w:rPr>
      </w:pPr>
    </w:p>
    <w:p w14:paraId="5E109393" w14:textId="77777777" w:rsidR="00E91FDC" w:rsidRDefault="00E91FDC" w:rsidP="00E91FDC">
      <w:pPr>
        <w:rPr>
          <w:rFonts w:ascii="Times New Roman" w:hAnsi="Times New Roman" w:cs="Times New Roman"/>
          <w:b/>
          <w:bCs/>
        </w:rPr>
      </w:pPr>
    </w:p>
    <w:p w14:paraId="3CFA5F65" w14:textId="77777777" w:rsidR="00E91FDC" w:rsidRDefault="00E91FDC" w:rsidP="00E91FDC">
      <w:pPr>
        <w:rPr>
          <w:rFonts w:ascii="Times New Roman" w:hAnsi="Times New Roman" w:cs="Times New Roman"/>
          <w:b/>
          <w:bCs/>
        </w:rPr>
      </w:pPr>
    </w:p>
    <w:p w14:paraId="6C2A7C3B" w14:textId="77777777" w:rsidR="00E91FDC" w:rsidRDefault="00E91FDC" w:rsidP="00E91FDC">
      <w:pPr>
        <w:rPr>
          <w:rFonts w:ascii="Times New Roman" w:hAnsi="Times New Roman" w:cs="Times New Roman"/>
          <w:b/>
          <w:bCs/>
        </w:rPr>
      </w:pPr>
    </w:p>
    <w:p w14:paraId="34ECDBC5" w14:textId="77777777" w:rsidR="00E91FDC" w:rsidRDefault="00E91FDC" w:rsidP="00E91FDC">
      <w:pPr>
        <w:rPr>
          <w:rFonts w:ascii="Times New Roman" w:hAnsi="Times New Roman" w:cs="Times New Roman"/>
          <w:b/>
          <w:bCs/>
        </w:rPr>
      </w:pPr>
    </w:p>
    <w:p w14:paraId="7DB7E39D" w14:textId="77777777" w:rsidR="00E91FDC" w:rsidRDefault="00E91FDC" w:rsidP="00E91FDC">
      <w:pPr>
        <w:rPr>
          <w:rFonts w:ascii="Times New Roman" w:hAnsi="Times New Roman" w:cs="Times New Roman"/>
          <w:b/>
          <w:bCs/>
        </w:rPr>
      </w:pPr>
    </w:p>
    <w:p w14:paraId="12A3F014" w14:textId="77777777" w:rsidR="00E91FDC" w:rsidRDefault="00E91FDC" w:rsidP="00E91FDC">
      <w:pPr>
        <w:rPr>
          <w:rFonts w:ascii="Times New Roman" w:hAnsi="Times New Roman" w:cs="Times New Roman"/>
          <w:b/>
          <w:bCs/>
        </w:rPr>
      </w:pPr>
    </w:p>
    <w:p w14:paraId="363DF46D" w14:textId="77777777" w:rsidR="00E91FDC" w:rsidRDefault="00E91FDC" w:rsidP="00E91FDC">
      <w:pPr>
        <w:rPr>
          <w:rFonts w:ascii="Times New Roman" w:hAnsi="Times New Roman" w:cs="Times New Roman"/>
          <w:b/>
          <w:bCs/>
        </w:rPr>
      </w:pPr>
    </w:p>
    <w:p w14:paraId="01D6C62E" w14:textId="77777777" w:rsidR="00E91FDC" w:rsidRDefault="00E91FDC" w:rsidP="00E91FDC">
      <w:pPr>
        <w:rPr>
          <w:rFonts w:ascii="Times New Roman" w:hAnsi="Times New Roman" w:cs="Times New Roman"/>
          <w:b/>
          <w:bCs/>
        </w:rPr>
      </w:pPr>
    </w:p>
    <w:p w14:paraId="277D7840" w14:textId="77777777" w:rsidR="00E91FDC" w:rsidRDefault="00E91FDC" w:rsidP="00E91FDC">
      <w:pPr>
        <w:rPr>
          <w:rFonts w:ascii="Times New Roman" w:hAnsi="Times New Roman" w:cs="Times New Roman"/>
          <w:b/>
          <w:bCs/>
        </w:rPr>
      </w:pPr>
    </w:p>
    <w:p w14:paraId="137B092B" w14:textId="77777777" w:rsidR="00E91FDC" w:rsidRDefault="00E91FDC" w:rsidP="00E91FDC">
      <w:pPr>
        <w:rPr>
          <w:rFonts w:ascii="Times New Roman" w:hAnsi="Times New Roman" w:cs="Times New Roman"/>
          <w:b/>
          <w:bCs/>
        </w:rPr>
      </w:pPr>
    </w:p>
    <w:p w14:paraId="721B7FE6" w14:textId="77777777" w:rsidR="00E91FDC" w:rsidRDefault="00E91FDC" w:rsidP="00E91FDC">
      <w:pPr>
        <w:rPr>
          <w:rFonts w:ascii="Times New Roman" w:hAnsi="Times New Roman" w:cs="Times New Roman"/>
          <w:b/>
          <w:bCs/>
        </w:rPr>
      </w:pPr>
    </w:p>
    <w:p w14:paraId="24068D1F" w14:textId="77777777" w:rsidR="00E91FDC" w:rsidRDefault="00E91FDC" w:rsidP="00E91FDC">
      <w:pPr>
        <w:rPr>
          <w:rFonts w:ascii="Times New Roman" w:hAnsi="Times New Roman" w:cs="Times New Roman"/>
          <w:b/>
          <w:bCs/>
        </w:rPr>
      </w:pPr>
    </w:p>
    <w:p w14:paraId="2A60ADC3" w14:textId="77777777" w:rsidR="00E91FDC" w:rsidRDefault="00E91FDC" w:rsidP="00E91FDC">
      <w:pPr>
        <w:rPr>
          <w:rFonts w:ascii="Times New Roman" w:hAnsi="Times New Roman" w:cs="Times New Roman"/>
          <w:b/>
          <w:bCs/>
        </w:rPr>
      </w:pPr>
    </w:p>
    <w:p w14:paraId="59F6E0F6" w14:textId="77777777" w:rsidR="00E91FDC" w:rsidRDefault="00E91FDC" w:rsidP="00E91FDC">
      <w:pPr>
        <w:rPr>
          <w:rFonts w:ascii="Times New Roman" w:hAnsi="Times New Roman" w:cs="Times New Roman"/>
          <w:b/>
          <w:bCs/>
        </w:rPr>
      </w:pPr>
    </w:p>
    <w:p w14:paraId="6F213660" w14:textId="77777777" w:rsidR="00E91FDC" w:rsidRDefault="00E91FDC" w:rsidP="00E91FDC">
      <w:pPr>
        <w:rPr>
          <w:rFonts w:ascii="Times New Roman" w:hAnsi="Times New Roman" w:cs="Times New Roman"/>
          <w:b/>
          <w:bCs/>
        </w:rPr>
      </w:pPr>
    </w:p>
    <w:p w14:paraId="682FE820" w14:textId="77777777" w:rsidR="00E91FDC" w:rsidRDefault="00E91FDC" w:rsidP="00E91FDC">
      <w:pPr>
        <w:rPr>
          <w:rFonts w:ascii="Times New Roman" w:hAnsi="Times New Roman" w:cs="Times New Roman"/>
          <w:b/>
          <w:bCs/>
        </w:rPr>
      </w:pPr>
    </w:p>
    <w:p w14:paraId="10E8F928" w14:textId="77777777" w:rsidR="00E91FDC" w:rsidRDefault="00E91FDC" w:rsidP="00E91FDC">
      <w:pPr>
        <w:rPr>
          <w:rFonts w:ascii="Times New Roman" w:hAnsi="Times New Roman" w:cs="Times New Roman"/>
          <w:b/>
          <w:bCs/>
        </w:rPr>
      </w:pPr>
    </w:p>
    <w:p w14:paraId="0382D6BE" w14:textId="6B0ED060" w:rsidR="008C7F6A" w:rsidRDefault="008C7F6A" w:rsidP="008C7F6A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6438E">
        <w:rPr>
          <w:rFonts w:ascii="Times New Roman" w:hAnsi="Times New Roman" w:cs="Times New Roman"/>
          <w:b/>
          <w:bCs/>
          <w:sz w:val="36"/>
          <w:szCs w:val="36"/>
        </w:rPr>
        <w:lastRenderedPageBreak/>
        <w:t>Prong-</w:t>
      </w:r>
      <w:r>
        <w:rPr>
          <w:rFonts w:ascii="Times New Roman" w:hAnsi="Times New Roman" w:cs="Times New Roman"/>
          <w:b/>
          <w:bCs/>
          <w:sz w:val="36"/>
          <w:szCs w:val="36"/>
        </w:rPr>
        <w:t>3</w:t>
      </w:r>
      <w:r w:rsidRPr="0056438E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 w:rsidR="004A35C0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Sustainable Energy </w:t>
      </w:r>
      <w:r w:rsidR="0004665E" w:rsidRPr="004A35C0">
        <w:rPr>
          <w:rFonts w:ascii="Times New Roman" w:hAnsi="Times New Roman" w:cs="Times New Roman"/>
          <w:b/>
          <w:bCs/>
          <w:sz w:val="36"/>
          <w:szCs w:val="36"/>
          <w:u w:val="single"/>
        </w:rPr>
        <w:t>Transition</w:t>
      </w:r>
      <w:r w:rsidR="004A35C0" w:rsidRPr="004A35C0">
        <w:rPr>
          <w:rFonts w:ascii="Times New Roman" w:hAnsi="Times New Roman" w:cs="Times New Roman"/>
          <w:b/>
          <w:bCs/>
          <w:sz w:val="36"/>
          <w:szCs w:val="36"/>
          <w:u w:val="single"/>
        </w:rPr>
        <w:t>ing</w:t>
      </w:r>
    </w:p>
    <w:p w14:paraId="471B0399" w14:textId="3EAD5424" w:rsidR="009173EC" w:rsidRPr="009173EC" w:rsidRDefault="008C338F" w:rsidP="009173E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AA4334">
        <w:rPr>
          <w:rFonts w:ascii="Times New Roman" w:hAnsi="Times New Roman" w:cs="Times New Roman"/>
          <w:b/>
          <w:bCs/>
          <w:sz w:val="28"/>
          <w:szCs w:val="28"/>
        </w:rPr>
        <w:t>otivation</w:t>
      </w:r>
    </w:p>
    <w:p w14:paraId="6E7AE5A3" w14:textId="07D2DDC8" w:rsidR="00193CAF" w:rsidRDefault="009173EC" w:rsidP="000A2D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prong aims to tap into </w:t>
      </w:r>
      <w:r w:rsidRPr="00514013">
        <w:rPr>
          <w:rFonts w:ascii="Times New Roman" w:hAnsi="Times New Roman" w:cs="Times New Roman"/>
        </w:rPr>
        <w:t>196 trillion cubic feet (tcf)</w:t>
      </w:r>
      <w:r>
        <w:rPr>
          <w:rFonts w:ascii="Times New Roman" w:hAnsi="Times New Roman" w:cs="Times New Roman"/>
        </w:rPr>
        <w:t xml:space="preserve"> of untapped Coal Bed Methane (CBM</w:t>
      </w:r>
      <w:r w:rsidR="00567B62">
        <w:rPr>
          <w:rFonts w:ascii="Times New Roman" w:hAnsi="Times New Roman" w:cs="Times New Roman"/>
        </w:rPr>
        <w:t>) in Botswan</w:t>
      </w:r>
      <w:r w:rsidR="00193CAF">
        <w:rPr>
          <w:rFonts w:ascii="Times New Roman" w:hAnsi="Times New Roman" w:cs="Times New Roman"/>
        </w:rPr>
        <w:t xml:space="preserve">a, potentially </w:t>
      </w:r>
      <w:r w:rsidR="00567B62">
        <w:rPr>
          <w:rFonts w:ascii="Times New Roman" w:hAnsi="Times New Roman" w:cs="Times New Roman"/>
        </w:rPr>
        <w:t>a</w:t>
      </w:r>
      <w:r w:rsidR="00193CAF">
        <w:rPr>
          <w:rFonts w:ascii="Times New Roman" w:hAnsi="Times New Roman" w:cs="Times New Roman"/>
        </w:rPr>
        <w:t>,</w:t>
      </w:r>
      <w:r w:rsidR="00567B62">
        <w:rPr>
          <w:rFonts w:ascii="Times New Roman" w:hAnsi="Times New Roman" w:cs="Times New Roman"/>
        </w:rPr>
        <w:t xml:space="preserve"> </w:t>
      </w:r>
      <w:r w:rsidR="00342EA5">
        <w:rPr>
          <w:rFonts w:ascii="Times New Roman" w:hAnsi="Times New Roman" w:cs="Times New Roman"/>
        </w:rPr>
        <w:t>p</w:t>
      </w:r>
      <w:r w:rsidR="00193CAF">
        <w:rPr>
          <w:rFonts w:ascii="Times New Roman" w:hAnsi="Times New Roman" w:cs="Times New Roman"/>
        </w:rPr>
        <w:t xml:space="preserve">otentially </w:t>
      </w:r>
      <w:r w:rsidR="00342EA5">
        <w:rPr>
          <w:rFonts w:ascii="Times New Roman" w:hAnsi="Times New Roman" w:cs="Times New Roman"/>
        </w:rPr>
        <w:t xml:space="preserve">reducing </w:t>
      </w:r>
      <w:r w:rsidR="00782F5F">
        <w:rPr>
          <w:rFonts w:ascii="Times New Roman" w:hAnsi="Times New Roman" w:cs="Times New Roman"/>
        </w:rPr>
        <w:t>CO</w:t>
      </w:r>
      <w:r w:rsidR="00782F5F" w:rsidRPr="00CC5EE0">
        <w:rPr>
          <w:rFonts w:ascii="Times New Roman" w:hAnsi="Times New Roman" w:cs="Times New Roman"/>
          <w:vertAlign w:val="subscript"/>
        </w:rPr>
        <w:t>2</w:t>
      </w:r>
      <w:r w:rsidR="00782F5F">
        <w:rPr>
          <w:rFonts w:ascii="Times New Roman" w:hAnsi="Times New Roman" w:cs="Times New Roman"/>
        </w:rPr>
        <w:t xml:space="preserve"> emissions by 16% compared to coal emissions</w:t>
      </w:r>
      <w:sdt>
        <w:sdtPr>
          <w:rPr>
            <w:rFonts w:ascii="Times New Roman" w:hAnsi="Times New Roman" w:cs="Times New Roman"/>
          </w:rPr>
          <w:id w:val="-486559696"/>
          <w:citation/>
        </w:sdtPr>
        <w:sdtEndPr/>
        <w:sdtContent>
          <w:r w:rsidR="00261A8A">
            <w:rPr>
              <w:rFonts w:ascii="Times New Roman" w:hAnsi="Times New Roman" w:cs="Times New Roman"/>
            </w:rPr>
            <w:fldChar w:fldCharType="begin"/>
          </w:r>
          <w:r w:rsidR="00261A8A">
            <w:rPr>
              <w:rFonts w:ascii="Times New Roman" w:hAnsi="Times New Roman" w:cs="Times New Roman"/>
            </w:rPr>
            <w:instrText xml:space="preserve"> CITATION Int21 \l 18441  \m Wan24</w:instrText>
          </w:r>
          <w:r w:rsidR="00261A8A">
            <w:rPr>
              <w:rFonts w:ascii="Times New Roman" w:hAnsi="Times New Roman" w:cs="Times New Roman"/>
            </w:rPr>
            <w:fldChar w:fldCharType="separate"/>
          </w:r>
          <w:r w:rsidR="00613F83">
            <w:rPr>
              <w:rFonts w:ascii="Times New Roman" w:hAnsi="Times New Roman" w:cs="Times New Roman"/>
              <w:noProof/>
            </w:rPr>
            <w:t xml:space="preserve"> </w:t>
          </w:r>
          <w:r w:rsidR="00613F83" w:rsidRPr="00613F83">
            <w:rPr>
              <w:rFonts w:ascii="Times New Roman" w:hAnsi="Times New Roman" w:cs="Times New Roman"/>
              <w:noProof/>
            </w:rPr>
            <w:t>(International Renewable Energy Agency, 2021; Wang, et al., 2024)</w:t>
          </w:r>
          <w:r w:rsidR="00261A8A">
            <w:rPr>
              <w:rFonts w:ascii="Times New Roman" w:hAnsi="Times New Roman" w:cs="Times New Roman"/>
            </w:rPr>
            <w:fldChar w:fldCharType="end"/>
          </w:r>
        </w:sdtContent>
      </w:sdt>
      <w:r w:rsidR="00782F5F">
        <w:rPr>
          <w:rFonts w:ascii="Times New Roman" w:hAnsi="Times New Roman" w:cs="Times New Roman"/>
        </w:rPr>
        <w:t>.</w:t>
      </w:r>
    </w:p>
    <w:p w14:paraId="03CCFF73" w14:textId="2AE37C5B" w:rsidR="000A2DF4" w:rsidRDefault="000A2DF4" w:rsidP="000A2D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Seasons of power shortages has been common in Botswana since the opening of P7.4 billion/$540MM USD Morupule B – Botswana’s coal-fired power plant</w:t>
      </w:r>
      <w:r w:rsidR="009C431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 To address the short-term demand of power, the landlocked country heavily relies on South Africa’s Eskom on imported power</w:t>
      </w:r>
      <w:sdt>
        <w:sdtPr>
          <w:rPr>
            <w:rFonts w:ascii="Times New Roman" w:hAnsi="Times New Roman" w:cs="Times New Roman"/>
          </w:rPr>
          <w:id w:val="907036829"/>
          <w:citation/>
        </w:sdtPr>
        <w:sdtEndPr/>
        <w:sdtContent>
          <w:r w:rsidR="00795675">
            <w:rPr>
              <w:rFonts w:ascii="Times New Roman" w:hAnsi="Times New Roman" w:cs="Times New Roman"/>
            </w:rPr>
            <w:fldChar w:fldCharType="begin"/>
          </w:r>
          <w:r w:rsidR="00795675">
            <w:rPr>
              <w:rFonts w:ascii="Times New Roman" w:hAnsi="Times New Roman" w:cs="Times New Roman"/>
            </w:rPr>
            <w:instrText xml:space="preserve"> CITATION USD24 \l 18441 </w:instrText>
          </w:r>
          <w:r w:rsidR="0016711A">
            <w:rPr>
              <w:rFonts w:ascii="Times New Roman" w:hAnsi="Times New Roman" w:cs="Times New Roman"/>
            </w:rPr>
            <w:instrText xml:space="preserve"> \m Sei21</w:instrText>
          </w:r>
          <w:r w:rsidR="00795675">
            <w:rPr>
              <w:rFonts w:ascii="Times New Roman" w:hAnsi="Times New Roman" w:cs="Times New Roman"/>
            </w:rPr>
            <w:fldChar w:fldCharType="separate"/>
          </w:r>
          <w:r w:rsidR="00613F83">
            <w:rPr>
              <w:rFonts w:ascii="Times New Roman" w:hAnsi="Times New Roman" w:cs="Times New Roman"/>
              <w:noProof/>
            </w:rPr>
            <w:t xml:space="preserve"> </w:t>
          </w:r>
          <w:r w:rsidR="00613F83" w:rsidRPr="00613F83">
            <w:rPr>
              <w:rFonts w:ascii="Times New Roman" w:hAnsi="Times New Roman" w:cs="Times New Roman"/>
              <w:noProof/>
            </w:rPr>
            <w:t>(U.S. Department of Commerce, 2024; Seitshiro, 2021)</w:t>
          </w:r>
          <w:r w:rsidR="00795675">
            <w:rPr>
              <w:rFonts w:ascii="Times New Roman" w:hAnsi="Times New Roman" w:cs="Times New Roman"/>
            </w:rPr>
            <w:fldChar w:fldCharType="end"/>
          </w:r>
        </w:sdtContent>
      </w:sdt>
      <w:r>
        <w:rPr>
          <w:rFonts w:ascii="Times New Roman" w:hAnsi="Times New Roman" w:cs="Times New Roman"/>
        </w:rPr>
        <w:t>. Furthermore, the energy department is aiming towards erecting a 615MW coal-powered power plant for a reliable domestic source of energy</w:t>
      </w:r>
      <w:sdt>
        <w:sdtPr>
          <w:rPr>
            <w:rFonts w:ascii="Times New Roman" w:hAnsi="Times New Roman" w:cs="Times New Roman"/>
          </w:rPr>
          <w:id w:val="2107535791"/>
          <w:citation/>
        </w:sdtPr>
        <w:sdtEndPr/>
        <w:sdtContent>
          <w:r w:rsidR="009C4316">
            <w:rPr>
              <w:rFonts w:ascii="Times New Roman" w:hAnsi="Times New Roman" w:cs="Times New Roman"/>
            </w:rPr>
            <w:fldChar w:fldCharType="begin"/>
          </w:r>
          <w:r w:rsidR="009C4316">
            <w:rPr>
              <w:rFonts w:ascii="Times New Roman" w:hAnsi="Times New Roman" w:cs="Times New Roman"/>
            </w:rPr>
            <w:instrText xml:space="preserve"> CITATION Afr25 \l 18441 </w:instrText>
          </w:r>
          <w:r w:rsidR="009C4316">
            <w:rPr>
              <w:rFonts w:ascii="Times New Roman" w:hAnsi="Times New Roman" w:cs="Times New Roman"/>
            </w:rPr>
            <w:fldChar w:fldCharType="separate"/>
          </w:r>
          <w:r w:rsidR="00613F83">
            <w:rPr>
              <w:rFonts w:ascii="Times New Roman" w:hAnsi="Times New Roman" w:cs="Times New Roman"/>
              <w:noProof/>
            </w:rPr>
            <w:t xml:space="preserve"> </w:t>
          </w:r>
          <w:r w:rsidR="00613F83" w:rsidRPr="00613F83">
            <w:rPr>
              <w:rFonts w:ascii="Times New Roman" w:hAnsi="Times New Roman" w:cs="Times New Roman"/>
              <w:noProof/>
            </w:rPr>
            <w:t>(Africa Digest News, 2025)</w:t>
          </w:r>
          <w:r w:rsidR="009C4316">
            <w:rPr>
              <w:rFonts w:ascii="Times New Roman" w:hAnsi="Times New Roman" w:cs="Times New Roman"/>
            </w:rPr>
            <w:fldChar w:fldCharType="end"/>
          </w:r>
        </w:sdtContent>
      </w:sdt>
      <w:r>
        <w:rPr>
          <w:rFonts w:ascii="Times New Roman" w:hAnsi="Times New Roman" w:cs="Times New Roman"/>
        </w:rPr>
        <w:t xml:space="preserve">. </w:t>
      </w:r>
    </w:p>
    <w:p w14:paraId="26E61C1D" w14:textId="3D77B670" w:rsidR="007B717A" w:rsidRDefault="007B717A" w:rsidP="00E91F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Unfortunately</w:t>
      </w:r>
      <w:r w:rsidR="000A2DF4">
        <w:rPr>
          <w:rFonts w:ascii="Times New Roman" w:hAnsi="Times New Roman" w:cs="Times New Roman"/>
        </w:rPr>
        <w:t xml:space="preserve">, these second-rate decisions </w:t>
      </w:r>
      <w:r w:rsidR="00CF0C58">
        <w:rPr>
          <w:rFonts w:ascii="Times New Roman" w:hAnsi="Times New Roman" w:cs="Times New Roman"/>
        </w:rPr>
        <w:t>are likely</w:t>
      </w:r>
      <w:r w:rsidR="000A2DF4">
        <w:rPr>
          <w:rFonts w:ascii="Times New Roman" w:hAnsi="Times New Roman" w:cs="Times New Roman"/>
        </w:rPr>
        <w:t xml:space="preserve"> </w:t>
      </w:r>
      <w:r w:rsidR="00CF0C58">
        <w:rPr>
          <w:rFonts w:ascii="Times New Roman" w:hAnsi="Times New Roman" w:cs="Times New Roman"/>
        </w:rPr>
        <w:t>un</w:t>
      </w:r>
      <w:r w:rsidR="000A2DF4">
        <w:rPr>
          <w:rFonts w:ascii="Times New Roman" w:hAnsi="Times New Roman" w:cs="Times New Roman"/>
        </w:rPr>
        <w:t>sustainable.</w:t>
      </w:r>
      <w:r w:rsidR="000A2DF4" w:rsidRPr="00F6702C">
        <w:rPr>
          <w:rFonts w:ascii="Times New Roman" w:hAnsi="Times New Roman" w:cs="Times New Roman"/>
        </w:rPr>
        <w:t xml:space="preserve"> </w:t>
      </w:r>
    </w:p>
    <w:p w14:paraId="04A75670" w14:textId="73E485A6" w:rsidR="009173EC" w:rsidRDefault="009862F6" w:rsidP="009173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Eskom determines </w:t>
      </w:r>
      <w:r w:rsidR="00094F35">
        <w:rPr>
          <w:rFonts w:ascii="Times New Roman" w:hAnsi="Times New Roman" w:cs="Times New Roman"/>
        </w:rPr>
        <w:t xml:space="preserve">electricity-related </w:t>
      </w:r>
      <w:r>
        <w:rPr>
          <w:rFonts w:ascii="Times New Roman" w:hAnsi="Times New Roman" w:cs="Times New Roman"/>
        </w:rPr>
        <w:t xml:space="preserve">tariffs </w:t>
      </w:r>
      <w:r w:rsidR="00094F35">
        <w:rPr>
          <w:rFonts w:ascii="Times New Roman" w:hAnsi="Times New Roman" w:cs="Times New Roman"/>
        </w:rPr>
        <w:t>using Multi-Year Price Determination</w:t>
      </w:r>
      <w:r w:rsidR="0065030E">
        <w:rPr>
          <w:rFonts w:ascii="Times New Roman" w:hAnsi="Times New Roman" w:cs="Times New Roman"/>
        </w:rPr>
        <w:t xml:space="preserve"> (MYPD) methodology, which resulted in </w:t>
      </w:r>
      <w:r w:rsidR="009F6284">
        <w:rPr>
          <w:rFonts w:ascii="Times New Roman" w:hAnsi="Times New Roman" w:cs="Times New Roman"/>
        </w:rPr>
        <w:t xml:space="preserve">the average </w:t>
      </w:r>
      <w:r w:rsidR="0065030E">
        <w:rPr>
          <w:rFonts w:ascii="Times New Roman" w:hAnsi="Times New Roman" w:cs="Times New Roman"/>
        </w:rPr>
        <w:t xml:space="preserve">tariffs </w:t>
      </w:r>
      <w:r w:rsidR="009F6284">
        <w:rPr>
          <w:rFonts w:ascii="Times New Roman" w:hAnsi="Times New Roman" w:cs="Times New Roman"/>
        </w:rPr>
        <w:t xml:space="preserve">to increase by 450%, while </w:t>
      </w:r>
      <w:r w:rsidR="009627B7">
        <w:rPr>
          <w:rFonts w:ascii="Times New Roman" w:hAnsi="Times New Roman" w:cs="Times New Roman"/>
        </w:rPr>
        <w:t xml:space="preserve">inflation rate was only 98% during the same period, suggesting that </w:t>
      </w:r>
      <w:r w:rsidR="00F845C5">
        <w:rPr>
          <w:rFonts w:ascii="Times New Roman" w:hAnsi="Times New Roman" w:cs="Times New Roman"/>
        </w:rPr>
        <w:t xml:space="preserve">tariffs had </w:t>
      </w:r>
      <w:r w:rsidR="00AC1464">
        <w:rPr>
          <w:rFonts w:ascii="Times New Roman" w:hAnsi="Times New Roman" w:cs="Times New Roman"/>
        </w:rPr>
        <w:t>become</w:t>
      </w:r>
      <w:r w:rsidR="00F845C5">
        <w:rPr>
          <w:rFonts w:ascii="Times New Roman" w:hAnsi="Times New Roman" w:cs="Times New Roman"/>
        </w:rPr>
        <w:t xml:space="preserve"> exorbitant</w:t>
      </w:r>
      <w:sdt>
        <w:sdtPr>
          <w:rPr>
            <w:rFonts w:ascii="Times New Roman" w:hAnsi="Times New Roman" w:cs="Times New Roman"/>
          </w:rPr>
          <w:id w:val="-1569714058"/>
          <w:citation/>
        </w:sdtPr>
        <w:sdtEndPr/>
        <w:sdtContent>
          <w:r w:rsidR="00C001C6">
            <w:rPr>
              <w:rFonts w:ascii="Times New Roman" w:hAnsi="Times New Roman" w:cs="Times New Roman"/>
            </w:rPr>
            <w:fldChar w:fldCharType="begin"/>
          </w:r>
          <w:r w:rsidR="00C001C6">
            <w:rPr>
              <w:rFonts w:ascii="Times New Roman" w:hAnsi="Times New Roman" w:cs="Times New Roman"/>
            </w:rPr>
            <w:instrText xml:space="preserve"> CITATION Bus23 \l 18441 </w:instrText>
          </w:r>
          <w:r w:rsidR="00C001C6">
            <w:rPr>
              <w:rFonts w:ascii="Times New Roman" w:hAnsi="Times New Roman" w:cs="Times New Roman"/>
            </w:rPr>
            <w:fldChar w:fldCharType="separate"/>
          </w:r>
          <w:r w:rsidR="00613F83">
            <w:rPr>
              <w:rFonts w:ascii="Times New Roman" w:hAnsi="Times New Roman" w:cs="Times New Roman"/>
              <w:noProof/>
            </w:rPr>
            <w:t xml:space="preserve"> </w:t>
          </w:r>
          <w:r w:rsidR="00613F83" w:rsidRPr="00613F83">
            <w:rPr>
              <w:rFonts w:ascii="Times New Roman" w:hAnsi="Times New Roman" w:cs="Times New Roman"/>
              <w:noProof/>
            </w:rPr>
            <w:t>(BusinessTech, 2023)</w:t>
          </w:r>
          <w:r w:rsidR="00C001C6">
            <w:rPr>
              <w:rFonts w:ascii="Times New Roman" w:hAnsi="Times New Roman" w:cs="Times New Roman"/>
            </w:rPr>
            <w:fldChar w:fldCharType="end"/>
          </w:r>
        </w:sdtContent>
      </w:sdt>
      <w:r w:rsidR="004C639E">
        <w:rPr>
          <w:rFonts w:ascii="Times New Roman" w:hAnsi="Times New Roman" w:cs="Times New Roman"/>
        </w:rPr>
        <w:t xml:space="preserve">. The power shortages from Morupule B </w:t>
      </w:r>
      <w:r w:rsidR="00AF4429">
        <w:rPr>
          <w:rFonts w:ascii="Times New Roman" w:hAnsi="Times New Roman" w:cs="Times New Roman"/>
        </w:rPr>
        <w:t xml:space="preserve">would force the Botswana government to adhere to the </w:t>
      </w:r>
      <w:r w:rsidR="004C639E">
        <w:rPr>
          <w:rFonts w:ascii="Times New Roman" w:hAnsi="Times New Roman" w:cs="Times New Roman"/>
        </w:rPr>
        <w:t>high tariffs impose</w:t>
      </w:r>
      <w:r w:rsidR="00AF4429">
        <w:rPr>
          <w:rFonts w:ascii="Times New Roman" w:hAnsi="Times New Roman" w:cs="Times New Roman"/>
        </w:rPr>
        <w:t>d by Eskom</w:t>
      </w:r>
      <w:r w:rsidR="00281479">
        <w:rPr>
          <w:rFonts w:ascii="Times New Roman" w:hAnsi="Times New Roman" w:cs="Times New Roman"/>
        </w:rPr>
        <w:t xml:space="preserve">. </w:t>
      </w:r>
      <w:r w:rsidR="00CF2E55">
        <w:rPr>
          <w:rFonts w:ascii="Times New Roman" w:hAnsi="Times New Roman" w:cs="Times New Roman"/>
        </w:rPr>
        <w:t>Then again, Eskom also faces frequent blackouts</w:t>
      </w:r>
      <w:sdt>
        <w:sdtPr>
          <w:rPr>
            <w:rFonts w:ascii="Times New Roman" w:hAnsi="Times New Roman" w:cs="Times New Roman"/>
          </w:rPr>
          <w:id w:val="-1187139968"/>
          <w:citation/>
        </w:sdtPr>
        <w:sdtEndPr/>
        <w:sdtContent>
          <w:r w:rsidR="00DC3133">
            <w:rPr>
              <w:rFonts w:ascii="Times New Roman" w:hAnsi="Times New Roman" w:cs="Times New Roman"/>
            </w:rPr>
            <w:fldChar w:fldCharType="begin"/>
          </w:r>
          <w:r w:rsidR="00DC3133">
            <w:rPr>
              <w:rFonts w:ascii="Times New Roman" w:hAnsi="Times New Roman" w:cs="Times New Roman"/>
            </w:rPr>
            <w:instrText xml:space="preserve"> CITATION Lei23 \l 18441 </w:instrText>
          </w:r>
          <w:r w:rsidR="00DC3133">
            <w:rPr>
              <w:rFonts w:ascii="Times New Roman" w:hAnsi="Times New Roman" w:cs="Times New Roman"/>
            </w:rPr>
            <w:fldChar w:fldCharType="separate"/>
          </w:r>
          <w:r w:rsidR="00613F83">
            <w:rPr>
              <w:rFonts w:ascii="Times New Roman" w:hAnsi="Times New Roman" w:cs="Times New Roman"/>
              <w:noProof/>
            </w:rPr>
            <w:t xml:space="preserve"> </w:t>
          </w:r>
          <w:r w:rsidR="00613F83" w:rsidRPr="00613F83">
            <w:rPr>
              <w:rFonts w:ascii="Times New Roman" w:hAnsi="Times New Roman" w:cs="Times New Roman"/>
              <w:noProof/>
            </w:rPr>
            <w:t>(Nguyen, 2023)</w:t>
          </w:r>
          <w:r w:rsidR="00DC3133">
            <w:rPr>
              <w:rFonts w:ascii="Times New Roman" w:hAnsi="Times New Roman" w:cs="Times New Roman"/>
            </w:rPr>
            <w:fldChar w:fldCharType="end"/>
          </w:r>
        </w:sdtContent>
      </w:sdt>
      <w:r w:rsidR="00CF2E55">
        <w:rPr>
          <w:rFonts w:ascii="Times New Roman" w:hAnsi="Times New Roman" w:cs="Times New Roman"/>
        </w:rPr>
        <w:t>, rendering imported power volatile and unreliable for Botswana.</w:t>
      </w:r>
      <w:r w:rsidR="0029718B">
        <w:rPr>
          <w:rFonts w:ascii="Times New Roman" w:hAnsi="Times New Roman" w:cs="Times New Roman"/>
        </w:rPr>
        <w:t xml:space="preserve"> Therefore, this emphasizes the importance of </w:t>
      </w:r>
      <w:r w:rsidR="00E65F8C">
        <w:rPr>
          <w:rFonts w:ascii="Times New Roman" w:hAnsi="Times New Roman" w:cs="Times New Roman"/>
        </w:rPr>
        <w:t xml:space="preserve">increasing self-reliance </w:t>
      </w:r>
      <w:r w:rsidR="001C060A">
        <w:rPr>
          <w:rFonts w:ascii="Times New Roman" w:hAnsi="Times New Roman" w:cs="Times New Roman"/>
        </w:rPr>
        <w:t xml:space="preserve">in power generation </w:t>
      </w:r>
      <w:r w:rsidR="00D453B6">
        <w:rPr>
          <w:rFonts w:ascii="Times New Roman" w:hAnsi="Times New Roman" w:cs="Times New Roman"/>
        </w:rPr>
        <w:t xml:space="preserve">through diversifying energy sources for electricity generation beyond renewables.  </w:t>
      </w:r>
    </w:p>
    <w:p w14:paraId="2876A441" w14:textId="77777777" w:rsidR="009173EC" w:rsidRDefault="009173EC" w:rsidP="00E91FDC">
      <w:pPr>
        <w:rPr>
          <w:rFonts w:ascii="Times New Roman" w:hAnsi="Times New Roman" w:cs="Times New Roman"/>
          <w:b/>
          <w:bCs/>
        </w:rPr>
      </w:pPr>
    </w:p>
    <w:p w14:paraId="585D3E32" w14:textId="77777777" w:rsidR="00084BF0" w:rsidRPr="00872046" w:rsidRDefault="00084BF0" w:rsidP="00084BF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Recommendation</w:t>
      </w:r>
    </w:p>
    <w:p w14:paraId="0E5012F6" w14:textId="2D477290" w:rsidR="00335CEE" w:rsidRDefault="00084BF0" w:rsidP="00E91FDC">
      <w:pPr>
        <w:rPr>
          <w:rFonts w:ascii="Times New Roman" w:hAnsi="Times New Roman" w:cs="Times New Roman"/>
        </w:rPr>
      </w:pPr>
      <w:r w:rsidRPr="00084BF0">
        <w:rPr>
          <w:rFonts w:ascii="Times New Roman" w:hAnsi="Times New Roman" w:cs="Times New Roman"/>
        </w:rPr>
        <w:t xml:space="preserve">Prong-3 will also </w:t>
      </w:r>
      <w:r>
        <w:rPr>
          <w:rFonts w:ascii="Times New Roman" w:hAnsi="Times New Roman" w:cs="Times New Roman"/>
        </w:rPr>
        <w:t xml:space="preserve">follow </w:t>
      </w:r>
      <w:r w:rsidRPr="00084BF0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ten year phase. </w:t>
      </w:r>
      <w:r w:rsidR="0000779A">
        <w:rPr>
          <w:rFonts w:ascii="Times New Roman" w:hAnsi="Times New Roman" w:cs="Times New Roman"/>
        </w:rPr>
        <w:t xml:space="preserve">The </w:t>
      </w:r>
      <w:r w:rsidR="001D6CE4">
        <w:rPr>
          <w:rFonts w:ascii="Times New Roman" w:hAnsi="Times New Roman" w:cs="Times New Roman"/>
        </w:rPr>
        <w:t xml:space="preserve">first </w:t>
      </w:r>
      <w:r w:rsidR="0000779A">
        <w:rPr>
          <w:rFonts w:ascii="Times New Roman" w:hAnsi="Times New Roman" w:cs="Times New Roman"/>
        </w:rPr>
        <w:t xml:space="preserve">3 years will be </w:t>
      </w:r>
      <w:r w:rsidR="00E71F7C">
        <w:rPr>
          <w:rFonts w:ascii="Times New Roman" w:hAnsi="Times New Roman" w:cs="Times New Roman"/>
        </w:rPr>
        <w:t xml:space="preserve">a pilot program, </w:t>
      </w:r>
      <w:r w:rsidR="005407EA">
        <w:rPr>
          <w:rFonts w:ascii="Times New Roman" w:hAnsi="Times New Roman" w:cs="Times New Roman"/>
        </w:rPr>
        <w:t xml:space="preserve">a 10MW CBM power plant will be opened. During this phase, </w:t>
      </w:r>
      <w:r w:rsidR="003904DC">
        <w:rPr>
          <w:rFonts w:ascii="Times New Roman" w:hAnsi="Times New Roman" w:cs="Times New Roman"/>
        </w:rPr>
        <w:t xml:space="preserve">200 coal workers will be repurposed and trained to operate and maintain the CBM </w:t>
      </w:r>
      <w:r w:rsidR="00AE3ECA">
        <w:rPr>
          <w:rFonts w:ascii="Times New Roman" w:hAnsi="Times New Roman" w:cs="Times New Roman"/>
        </w:rPr>
        <w:t xml:space="preserve">power plant, Furthermore, </w:t>
      </w:r>
      <w:r w:rsidR="00D211FB">
        <w:rPr>
          <w:rFonts w:ascii="Times New Roman" w:hAnsi="Times New Roman" w:cs="Times New Roman"/>
        </w:rPr>
        <w:t xml:space="preserve">prong-3 will see the collaboration with </w:t>
      </w:r>
      <w:r w:rsidR="007A3AF8">
        <w:rPr>
          <w:rFonts w:ascii="Times New Roman" w:hAnsi="Times New Roman" w:cs="Times New Roman"/>
        </w:rPr>
        <w:t>Gas Detection Systems Africa (GDSA)</w:t>
      </w:r>
      <w:r w:rsidR="00D211FB">
        <w:rPr>
          <w:rFonts w:ascii="Times New Roman" w:hAnsi="Times New Roman" w:cs="Times New Roman"/>
        </w:rPr>
        <w:t xml:space="preserve"> in procuring </w:t>
      </w:r>
      <w:r w:rsidR="00AE3ECA">
        <w:rPr>
          <w:rFonts w:ascii="Times New Roman" w:hAnsi="Times New Roman" w:cs="Times New Roman"/>
        </w:rPr>
        <w:t xml:space="preserve">methane monitoring </w:t>
      </w:r>
      <w:r w:rsidR="00D211FB">
        <w:rPr>
          <w:rFonts w:ascii="Times New Roman" w:hAnsi="Times New Roman" w:cs="Times New Roman"/>
        </w:rPr>
        <w:t>technology</w:t>
      </w:r>
      <w:r w:rsidR="003E7BA7">
        <w:rPr>
          <w:rFonts w:ascii="Times New Roman" w:hAnsi="Times New Roman" w:cs="Times New Roman"/>
        </w:rPr>
        <w:t xml:space="preserve">. This is crucial as methane </w:t>
      </w:r>
      <w:r w:rsidR="007205E7">
        <w:rPr>
          <w:rFonts w:ascii="Times New Roman" w:hAnsi="Times New Roman" w:cs="Times New Roman"/>
        </w:rPr>
        <w:t xml:space="preserve">is released during </w:t>
      </w:r>
      <w:r w:rsidR="00A24A9D">
        <w:rPr>
          <w:rFonts w:ascii="Times New Roman" w:hAnsi="Times New Roman" w:cs="Times New Roman"/>
        </w:rPr>
        <w:t xml:space="preserve">CBM </w:t>
      </w:r>
      <w:r w:rsidR="00751F52">
        <w:rPr>
          <w:rFonts w:ascii="Times New Roman" w:hAnsi="Times New Roman" w:cs="Times New Roman"/>
        </w:rPr>
        <w:t>desorption stage</w:t>
      </w:r>
      <w:r w:rsidR="0019493A">
        <w:rPr>
          <w:rFonts w:ascii="Times New Roman" w:hAnsi="Times New Roman" w:cs="Times New Roman"/>
        </w:rPr>
        <w:t>,</w:t>
      </w:r>
      <w:r w:rsidR="0097632F">
        <w:rPr>
          <w:rFonts w:ascii="Times New Roman" w:hAnsi="Times New Roman" w:cs="Times New Roman"/>
        </w:rPr>
        <w:t xml:space="preserve"> which </w:t>
      </w:r>
      <w:r w:rsidR="008B52B8">
        <w:rPr>
          <w:rFonts w:ascii="Times New Roman" w:hAnsi="Times New Roman" w:cs="Times New Roman"/>
        </w:rPr>
        <w:t xml:space="preserve">is </w:t>
      </w:r>
      <w:r w:rsidR="00DD16CB">
        <w:rPr>
          <w:rFonts w:ascii="Times New Roman" w:hAnsi="Times New Roman" w:cs="Times New Roman"/>
        </w:rPr>
        <w:t xml:space="preserve">at least </w:t>
      </w:r>
      <w:r w:rsidR="008B52B8">
        <w:rPr>
          <w:rFonts w:ascii="Times New Roman" w:hAnsi="Times New Roman" w:cs="Times New Roman"/>
        </w:rPr>
        <w:t>28</w:t>
      </w:r>
      <w:r w:rsidR="00DD16CB">
        <w:rPr>
          <w:rFonts w:ascii="Times New Roman" w:hAnsi="Times New Roman" w:cs="Times New Roman"/>
        </w:rPr>
        <w:t xml:space="preserve"> times more harmful than CO</w:t>
      </w:r>
      <w:r w:rsidR="00DD16CB" w:rsidRPr="00DC3133">
        <w:rPr>
          <w:rFonts w:ascii="Times New Roman" w:hAnsi="Times New Roman" w:cs="Times New Roman"/>
          <w:vertAlign w:val="subscript"/>
        </w:rPr>
        <w:t>2</w:t>
      </w:r>
      <w:sdt>
        <w:sdtPr>
          <w:rPr>
            <w:rFonts w:ascii="Times New Roman" w:hAnsi="Times New Roman" w:cs="Times New Roman"/>
          </w:rPr>
          <w:id w:val="-604194251"/>
          <w:citation/>
        </w:sdtPr>
        <w:sdtEndPr/>
        <w:sdtContent>
          <w:r w:rsidR="00DC3133">
            <w:rPr>
              <w:rFonts w:ascii="Times New Roman" w:hAnsi="Times New Roman" w:cs="Times New Roman"/>
            </w:rPr>
            <w:fldChar w:fldCharType="begin"/>
          </w:r>
          <w:r w:rsidR="00DC3133">
            <w:rPr>
              <w:rFonts w:ascii="Times New Roman" w:hAnsi="Times New Roman" w:cs="Times New Roman"/>
            </w:rPr>
            <w:instrText xml:space="preserve"> CITATION Zhu24 \l 18441 </w:instrText>
          </w:r>
          <w:r w:rsidR="00064209">
            <w:rPr>
              <w:rFonts w:ascii="Times New Roman" w:hAnsi="Times New Roman" w:cs="Times New Roman"/>
            </w:rPr>
            <w:instrText xml:space="preserve"> \m Uni25</w:instrText>
          </w:r>
          <w:r w:rsidR="00DC3133">
            <w:rPr>
              <w:rFonts w:ascii="Times New Roman" w:hAnsi="Times New Roman" w:cs="Times New Roman"/>
            </w:rPr>
            <w:fldChar w:fldCharType="separate"/>
          </w:r>
          <w:r w:rsidR="00613F83">
            <w:rPr>
              <w:rFonts w:ascii="Times New Roman" w:hAnsi="Times New Roman" w:cs="Times New Roman"/>
              <w:noProof/>
            </w:rPr>
            <w:t xml:space="preserve"> </w:t>
          </w:r>
          <w:r w:rsidR="00613F83" w:rsidRPr="00613F83">
            <w:rPr>
              <w:rFonts w:ascii="Times New Roman" w:hAnsi="Times New Roman" w:cs="Times New Roman"/>
              <w:noProof/>
            </w:rPr>
            <w:t>(Zhu, Du, Zhang, Yu, &amp; Liu, 2024; United States Environmental Protection Agency, 2025)</w:t>
          </w:r>
          <w:r w:rsidR="00DC3133">
            <w:rPr>
              <w:rFonts w:ascii="Times New Roman" w:hAnsi="Times New Roman" w:cs="Times New Roman"/>
            </w:rPr>
            <w:fldChar w:fldCharType="end"/>
          </w:r>
        </w:sdtContent>
      </w:sdt>
      <w:r w:rsidR="00DD16CB">
        <w:rPr>
          <w:rFonts w:ascii="Times New Roman" w:hAnsi="Times New Roman" w:cs="Times New Roman"/>
        </w:rPr>
        <w:t xml:space="preserve">. </w:t>
      </w:r>
      <w:r w:rsidR="000C5EDE">
        <w:rPr>
          <w:rFonts w:ascii="Times New Roman" w:hAnsi="Times New Roman" w:cs="Times New Roman"/>
        </w:rPr>
        <w:t>During y</w:t>
      </w:r>
      <w:r w:rsidR="001D6CE4">
        <w:rPr>
          <w:rFonts w:ascii="Times New Roman" w:hAnsi="Times New Roman" w:cs="Times New Roman"/>
        </w:rPr>
        <w:t>ear 4</w:t>
      </w:r>
      <w:r w:rsidR="000C5EDE">
        <w:rPr>
          <w:rFonts w:ascii="Times New Roman" w:hAnsi="Times New Roman" w:cs="Times New Roman"/>
        </w:rPr>
        <w:t xml:space="preserve"> and 5, the 10MW CBM power plant will be fully operational with 200 trained </w:t>
      </w:r>
      <w:r w:rsidR="00064209">
        <w:rPr>
          <w:rFonts w:ascii="Times New Roman" w:hAnsi="Times New Roman" w:cs="Times New Roman"/>
        </w:rPr>
        <w:t>workers and</w:t>
      </w:r>
      <w:r w:rsidR="00B72D94">
        <w:rPr>
          <w:rFonts w:ascii="Times New Roman" w:hAnsi="Times New Roman" w:cs="Times New Roman"/>
        </w:rPr>
        <w:t xml:space="preserve"> evaluate the pilot programme. With a successful pilot program, </w:t>
      </w:r>
      <w:r w:rsidR="00C80AC6">
        <w:rPr>
          <w:rFonts w:ascii="Times New Roman" w:hAnsi="Times New Roman" w:cs="Times New Roman"/>
        </w:rPr>
        <w:t xml:space="preserve">year 6 to 10 will see the deployment of </w:t>
      </w:r>
      <w:r w:rsidR="00064209">
        <w:rPr>
          <w:rFonts w:ascii="Times New Roman" w:hAnsi="Times New Roman" w:cs="Times New Roman"/>
        </w:rPr>
        <w:t>smaller</w:t>
      </w:r>
      <w:r w:rsidR="00C80AC6">
        <w:rPr>
          <w:rFonts w:ascii="Times New Roman" w:hAnsi="Times New Roman" w:cs="Times New Roman"/>
        </w:rPr>
        <w:t xml:space="preserve"> purposed CBM power plants across Botswana to reduce reliance on a single power plant (like Morupule B). </w:t>
      </w:r>
    </w:p>
    <w:p w14:paraId="33101B97" w14:textId="16551557" w:rsidR="00335CEE" w:rsidRDefault="00D27081" w:rsidP="00E91F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CBM implementation will follow world-leading </w:t>
      </w:r>
      <w:r w:rsidR="00043A9A">
        <w:rPr>
          <w:rFonts w:ascii="Times New Roman" w:hAnsi="Times New Roman" w:cs="Times New Roman"/>
        </w:rPr>
        <w:t xml:space="preserve">city of </w:t>
      </w:r>
      <w:r w:rsidR="00043A9A" w:rsidRPr="00043A9A">
        <w:rPr>
          <w:rFonts w:ascii="Times New Roman" w:hAnsi="Times New Roman" w:cs="Times New Roman"/>
        </w:rPr>
        <w:t>Queensland</w:t>
      </w:r>
      <w:r w:rsidR="00043A9A">
        <w:rPr>
          <w:rFonts w:ascii="Times New Roman" w:hAnsi="Times New Roman" w:cs="Times New Roman"/>
        </w:rPr>
        <w:t xml:space="preserve">, Australia, </w:t>
      </w:r>
      <w:r w:rsidR="006F6DE8">
        <w:rPr>
          <w:rFonts w:ascii="Times New Roman" w:hAnsi="Times New Roman" w:cs="Times New Roman"/>
        </w:rPr>
        <w:t xml:space="preserve">where </w:t>
      </w:r>
      <w:r w:rsidR="002B4FDD">
        <w:rPr>
          <w:rFonts w:ascii="Times New Roman" w:hAnsi="Times New Roman" w:cs="Times New Roman"/>
        </w:rPr>
        <w:t xml:space="preserve">the conversion of </w:t>
      </w:r>
      <w:r w:rsidR="006F6DE8">
        <w:rPr>
          <w:rFonts w:ascii="Times New Roman" w:hAnsi="Times New Roman" w:cs="Times New Roman"/>
        </w:rPr>
        <w:t xml:space="preserve">CBM </w:t>
      </w:r>
      <w:r w:rsidR="002B4FDD">
        <w:rPr>
          <w:rFonts w:ascii="Times New Roman" w:hAnsi="Times New Roman" w:cs="Times New Roman"/>
        </w:rPr>
        <w:t xml:space="preserve">to </w:t>
      </w:r>
      <w:r w:rsidR="000704D6">
        <w:rPr>
          <w:rFonts w:ascii="Times New Roman" w:hAnsi="Times New Roman" w:cs="Times New Roman"/>
        </w:rPr>
        <w:t xml:space="preserve">liquified natural gas so popular that it is </w:t>
      </w:r>
      <w:r w:rsidR="006F6DE8">
        <w:rPr>
          <w:rFonts w:ascii="Times New Roman" w:hAnsi="Times New Roman" w:cs="Times New Roman"/>
        </w:rPr>
        <w:t>a major industry</w:t>
      </w:r>
      <w:r w:rsidR="000704D6">
        <w:rPr>
          <w:rFonts w:ascii="Times New Roman" w:hAnsi="Times New Roman" w:cs="Times New Roman"/>
        </w:rPr>
        <w:t xml:space="preserve">. </w:t>
      </w:r>
      <w:r w:rsidR="007E31C0">
        <w:rPr>
          <w:rFonts w:ascii="Times New Roman" w:hAnsi="Times New Roman" w:cs="Times New Roman"/>
        </w:rPr>
        <w:t xml:space="preserve">With every big industry comes </w:t>
      </w:r>
      <w:r w:rsidR="000704D6">
        <w:rPr>
          <w:rFonts w:ascii="Times New Roman" w:hAnsi="Times New Roman" w:cs="Times New Roman"/>
        </w:rPr>
        <w:t>new jobs</w:t>
      </w:r>
      <w:r w:rsidR="007E31C0">
        <w:rPr>
          <w:rFonts w:ascii="Times New Roman" w:hAnsi="Times New Roman" w:cs="Times New Roman"/>
        </w:rPr>
        <w:t xml:space="preserve"> and foreign investment in the billions</w:t>
      </w:r>
      <w:sdt>
        <w:sdtPr>
          <w:rPr>
            <w:rFonts w:ascii="Times New Roman" w:hAnsi="Times New Roman" w:cs="Times New Roman"/>
          </w:rPr>
          <w:id w:val="1824770973"/>
          <w:citation/>
        </w:sdtPr>
        <w:sdtEndPr/>
        <w:sdtContent>
          <w:r w:rsidR="007A4140">
            <w:rPr>
              <w:rFonts w:ascii="Times New Roman" w:hAnsi="Times New Roman" w:cs="Times New Roman"/>
            </w:rPr>
            <w:fldChar w:fldCharType="begin"/>
          </w:r>
          <w:r w:rsidR="007A4140">
            <w:rPr>
              <w:rFonts w:ascii="Times New Roman" w:hAnsi="Times New Roman" w:cs="Times New Roman"/>
            </w:rPr>
            <w:instrText xml:space="preserve"> CITATION Tow16 \l 18441 </w:instrText>
          </w:r>
          <w:r w:rsidR="007A4140">
            <w:rPr>
              <w:rFonts w:ascii="Times New Roman" w:hAnsi="Times New Roman" w:cs="Times New Roman"/>
            </w:rPr>
            <w:fldChar w:fldCharType="separate"/>
          </w:r>
          <w:r w:rsidR="00613F83">
            <w:rPr>
              <w:rFonts w:ascii="Times New Roman" w:hAnsi="Times New Roman" w:cs="Times New Roman"/>
              <w:noProof/>
            </w:rPr>
            <w:t xml:space="preserve"> </w:t>
          </w:r>
          <w:r w:rsidR="00613F83" w:rsidRPr="00613F83">
            <w:rPr>
              <w:rFonts w:ascii="Times New Roman" w:hAnsi="Times New Roman" w:cs="Times New Roman"/>
              <w:noProof/>
            </w:rPr>
            <w:t>(Towler, et al., 2016)</w:t>
          </w:r>
          <w:r w:rsidR="007A4140">
            <w:rPr>
              <w:rFonts w:ascii="Times New Roman" w:hAnsi="Times New Roman" w:cs="Times New Roman"/>
            </w:rPr>
            <w:fldChar w:fldCharType="end"/>
          </w:r>
        </w:sdtContent>
      </w:sdt>
      <w:r w:rsidR="007E31C0">
        <w:rPr>
          <w:rFonts w:ascii="Times New Roman" w:hAnsi="Times New Roman" w:cs="Times New Roman"/>
        </w:rPr>
        <w:t>.</w:t>
      </w:r>
      <w:r w:rsidR="004D4633">
        <w:rPr>
          <w:rFonts w:ascii="Times New Roman" w:hAnsi="Times New Roman" w:cs="Times New Roman"/>
        </w:rPr>
        <w:t xml:space="preserve"> </w:t>
      </w:r>
    </w:p>
    <w:p w14:paraId="5451026B" w14:textId="6D56F9D0" w:rsidR="004D4633" w:rsidRPr="00335CEE" w:rsidRDefault="004D4633" w:rsidP="00E91F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</w:t>
      </w:r>
      <w:r w:rsidR="008521FE">
        <w:rPr>
          <w:rFonts w:ascii="Times New Roman" w:hAnsi="Times New Roman" w:cs="Times New Roman"/>
        </w:rPr>
        <w:t xml:space="preserve">Botswana has very high proven CBM, </w:t>
      </w:r>
      <w:r w:rsidR="00B41C7E">
        <w:rPr>
          <w:rFonts w:ascii="Times New Roman" w:hAnsi="Times New Roman" w:cs="Times New Roman"/>
        </w:rPr>
        <w:t xml:space="preserve">there is good potential for a booming industry in CBM like Queensland, Australia. With high unemployment as explained under prong-2’s </w:t>
      </w:r>
      <w:r w:rsidR="00B41C7E">
        <w:rPr>
          <w:rFonts w:ascii="Times New Roman" w:hAnsi="Times New Roman" w:cs="Times New Roman"/>
        </w:rPr>
        <w:lastRenderedPageBreak/>
        <w:t xml:space="preserve">recommendation section, the industry could provide jobs both directly and indirectly to </w:t>
      </w:r>
      <w:r w:rsidR="00C70D31">
        <w:rPr>
          <w:rFonts w:ascii="Times New Roman" w:hAnsi="Times New Roman" w:cs="Times New Roman"/>
        </w:rPr>
        <w:t xml:space="preserve">thousands of the unemployed, which would benefit those from rural households the most. Furthermore, </w:t>
      </w:r>
      <w:r w:rsidR="00487F56">
        <w:rPr>
          <w:rFonts w:ascii="Times New Roman" w:hAnsi="Times New Roman" w:cs="Times New Roman"/>
        </w:rPr>
        <w:t xml:space="preserve">with the entire globe transitioning to cleaner energy sources, and developed countries </w:t>
      </w:r>
      <w:r w:rsidR="00E77996">
        <w:rPr>
          <w:rFonts w:ascii="Times New Roman" w:hAnsi="Times New Roman" w:cs="Times New Roman"/>
        </w:rPr>
        <w:t>employing CBM like Australia, China and USA, this would provide longer-term job security in a relevant industry.</w:t>
      </w:r>
    </w:p>
    <w:p w14:paraId="46FDE0D5" w14:textId="102BDD1F" w:rsidR="00E91FDC" w:rsidRDefault="00E91FDC" w:rsidP="00E91FDC">
      <w:pPr>
        <w:rPr>
          <w:rFonts w:ascii="Times New Roman" w:hAnsi="Times New Roman" w:cs="Times New Roman"/>
          <w:b/>
          <w:bCs/>
        </w:rPr>
      </w:pPr>
    </w:p>
    <w:p w14:paraId="14A72B11" w14:textId="77777777" w:rsidR="00E91FDC" w:rsidRDefault="00E91FDC" w:rsidP="00E91FDC">
      <w:pPr>
        <w:rPr>
          <w:rFonts w:ascii="Times New Roman" w:hAnsi="Times New Roman" w:cs="Times New Roman"/>
          <w:b/>
          <w:bCs/>
        </w:rPr>
      </w:pPr>
    </w:p>
    <w:p w14:paraId="6288F1F8" w14:textId="27F84D72" w:rsidR="00E77996" w:rsidRDefault="00E77996" w:rsidP="00E7799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Conclusion</w:t>
      </w:r>
    </w:p>
    <w:p w14:paraId="4745EA98" w14:textId="77777777" w:rsidR="00144A4D" w:rsidRDefault="004C744F" w:rsidP="00E77996">
      <w:pPr>
        <w:rPr>
          <w:rFonts w:ascii="Times New Roman" w:hAnsi="Times New Roman" w:cs="Times New Roman"/>
        </w:rPr>
      </w:pPr>
      <w:r w:rsidRPr="009A44DD">
        <w:rPr>
          <w:rFonts w:ascii="Times New Roman" w:hAnsi="Times New Roman" w:cs="Times New Roman"/>
        </w:rPr>
        <w:t xml:space="preserve">Paving the roadmap towards </w:t>
      </w:r>
      <w:r w:rsidR="00696FCB" w:rsidRPr="009A44DD">
        <w:rPr>
          <w:rFonts w:ascii="Times New Roman" w:hAnsi="Times New Roman" w:cs="Times New Roman"/>
        </w:rPr>
        <w:t xml:space="preserve">creating </w:t>
      </w:r>
      <w:r w:rsidRPr="009A44DD">
        <w:rPr>
          <w:rFonts w:ascii="Times New Roman" w:hAnsi="Times New Roman" w:cs="Times New Roman"/>
        </w:rPr>
        <w:t xml:space="preserve">just </w:t>
      </w:r>
      <w:r w:rsidR="00696FCB" w:rsidRPr="009A44DD">
        <w:rPr>
          <w:rFonts w:ascii="Times New Roman" w:hAnsi="Times New Roman" w:cs="Times New Roman"/>
        </w:rPr>
        <w:t xml:space="preserve">and clean electricity infrastructure for Botswana presents </w:t>
      </w:r>
      <w:r w:rsidR="0014053D" w:rsidRPr="009A44DD">
        <w:rPr>
          <w:rFonts w:ascii="Times New Roman" w:hAnsi="Times New Roman" w:cs="Times New Roman"/>
        </w:rPr>
        <w:t>an excellent opportunity to reframe the existing failure energy sector into one that is resilient and sustainable</w:t>
      </w:r>
      <w:r w:rsidR="00123FFC" w:rsidRPr="009A44DD">
        <w:rPr>
          <w:rFonts w:ascii="Times New Roman" w:hAnsi="Times New Roman" w:cs="Times New Roman"/>
        </w:rPr>
        <w:t xml:space="preserve">. </w:t>
      </w:r>
    </w:p>
    <w:p w14:paraId="32C2C0EC" w14:textId="7E49C874" w:rsidR="009C7711" w:rsidRDefault="00F64D81" w:rsidP="00E77996">
      <w:pPr>
        <w:rPr>
          <w:rFonts w:ascii="Times New Roman" w:hAnsi="Times New Roman" w:cs="Times New Roman"/>
        </w:rPr>
      </w:pPr>
      <w:r w:rsidRPr="009A44DD">
        <w:rPr>
          <w:rFonts w:ascii="Times New Roman" w:hAnsi="Times New Roman" w:cs="Times New Roman"/>
        </w:rPr>
        <w:t>While prong-1</w:t>
      </w:r>
      <w:r w:rsidR="008F2733" w:rsidRPr="009A44DD">
        <w:rPr>
          <w:rFonts w:ascii="Times New Roman" w:hAnsi="Times New Roman" w:cs="Times New Roman"/>
        </w:rPr>
        <w:t xml:space="preserve"> (</w:t>
      </w:r>
      <w:r w:rsidR="00144A4D">
        <w:rPr>
          <w:rFonts w:ascii="Times New Roman" w:hAnsi="Times New Roman" w:cs="Times New Roman"/>
        </w:rPr>
        <w:t xml:space="preserve">Utility-Scale </w:t>
      </w:r>
      <w:r w:rsidR="008F2733" w:rsidRPr="009A44DD">
        <w:rPr>
          <w:rFonts w:ascii="Times New Roman" w:hAnsi="Times New Roman" w:cs="Times New Roman"/>
        </w:rPr>
        <w:t>Solar PV</w:t>
      </w:r>
      <w:r w:rsidR="00144A4D">
        <w:rPr>
          <w:rFonts w:ascii="Times New Roman" w:hAnsi="Times New Roman" w:cs="Times New Roman"/>
        </w:rPr>
        <w:t xml:space="preserve"> Expansion</w:t>
      </w:r>
      <w:r w:rsidR="008F2733" w:rsidRPr="009A44DD">
        <w:rPr>
          <w:rFonts w:ascii="Times New Roman" w:hAnsi="Times New Roman" w:cs="Times New Roman"/>
        </w:rPr>
        <w:t xml:space="preserve">) </w:t>
      </w:r>
      <w:r w:rsidRPr="009A44DD">
        <w:rPr>
          <w:rFonts w:ascii="Times New Roman" w:hAnsi="Times New Roman" w:cs="Times New Roman"/>
        </w:rPr>
        <w:t xml:space="preserve">aims to follow global </w:t>
      </w:r>
      <w:r w:rsidR="00380E85" w:rsidRPr="009A44DD">
        <w:rPr>
          <w:rFonts w:ascii="Times New Roman" w:hAnsi="Times New Roman" w:cs="Times New Roman"/>
        </w:rPr>
        <w:t xml:space="preserve">eco-friendlier </w:t>
      </w:r>
      <w:r w:rsidRPr="009A44DD">
        <w:rPr>
          <w:rFonts w:ascii="Times New Roman" w:hAnsi="Times New Roman" w:cs="Times New Roman"/>
        </w:rPr>
        <w:t>trends</w:t>
      </w:r>
      <w:r w:rsidR="00380E85" w:rsidRPr="009A44DD">
        <w:rPr>
          <w:rFonts w:ascii="Times New Roman" w:hAnsi="Times New Roman" w:cs="Times New Roman"/>
        </w:rPr>
        <w:t xml:space="preserve"> in a radical manner</w:t>
      </w:r>
      <w:r w:rsidRPr="009A44DD">
        <w:rPr>
          <w:rFonts w:ascii="Times New Roman" w:hAnsi="Times New Roman" w:cs="Times New Roman"/>
        </w:rPr>
        <w:t xml:space="preserve">, </w:t>
      </w:r>
      <w:r w:rsidR="008F2733" w:rsidRPr="009A44DD">
        <w:rPr>
          <w:rFonts w:ascii="Times New Roman" w:hAnsi="Times New Roman" w:cs="Times New Roman"/>
        </w:rPr>
        <w:t xml:space="preserve">the responsible development of </w:t>
      </w:r>
      <w:r w:rsidRPr="009A44DD">
        <w:rPr>
          <w:rFonts w:ascii="Times New Roman" w:hAnsi="Times New Roman" w:cs="Times New Roman"/>
        </w:rPr>
        <w:t>prong-3</w:t>
      </w:r>
      <w:r w:rsidR="008F2733" w:rsidRPr="009A44DD">
        <w:rPr>
          <w:rFonts w:ascii="Times New Roman" w:hAnsi="Times New Roman" w:cs="Times New Roman"/>
        </w:rPr>
        <w:t xml:space="preserve"> (</w:t>
      </w:r>
      <w:r w:rsidR="00144A4D">
        <w:rPr>
          <w:rFonts w:ascii="Times New Roman" w:hAnsi="Times New Roman" w:cs="Times New Roman"/>
        </w:rPr>
        <w:t xml:space="preserve">Sustainable Energy Transitioning, with </w:t>
      </w:r>
      <w:r w:rsidR="008F2733" w:rsidRPr="009A44DD">
        <w:rPr>
          <w:rFonts w:ascii="Times New Roman" w:hAnsi="Times New Roman" w:cs="Times New Roman"/>
        </w:rPr>
        <w:t>CBM</w:t>
      </w:r>
      <w:r w:rsidR="00144A4D">
        <w:rPr>
          <w:rFonts w:ascii="Times New Roman" w:hAnsi="Times New Roman" w:cs="Times New Roman"/>
        </w:rPr>
        <w:t xml:space="preserve"> as a transitional fuel</w:t>
      </w:r>
      <w:r w:rsidR="008F2733" w:rsidRPr="009A44DD">
        <w:rPr>
          <w:rFonts w:ascii="Times New Roman" w:hAnsi="Times New Roman" w:cs="Times New Roman"/>
        </w:rPr>
        <w:t>)</w:t>
      </w:r>
      <w:r w:rsidRPr="009A44DD">
        <w:rPr>
          <w:rFonts w:ascii="Times New Roman" w:hAnsi="Times New Roman" w:cs="Times New Roman"/>
        </w:rPr>
        <w:t xml:space="preserve"> </w:t>
      </w:r>
      <w:r w:rsidR="00380E85" w:rsidRPr="009A44DD">
        <w:rPr>
          <w:rFonts w:ascii="Times New Roman" w:hAnsi="Times New Roman" w:cs="Times New Roman"/>
        </w:rPr>
        <w:t xml:space="preserve">helps to diversify Botswana’s energy supply </w:t>
      </w:r>
      <w:r w:rsidR="00532A6D" w:rsidRPr="009A44DD">
        <w:rPr>
          <w:rFonts w:ascii="Times New Roman" w:hAnsi="Times New Roman" w:cs="Times New Roman"/>
        </w:rPr>
        <w:t xml:space="preserve">to reduce uncertainty and ensures that electricity supply is consistently flowing. To ensure </w:t>
      </w:r>
      <w:r w:rsidR="0095256D" w:rsidRPr="009A44DD">
        <w:rPr>
          <w:rFonts w:ascii="Times New Roman" w:hAnsi="Times New Roman" w:cs="Times New Roman"/>
        </w:rPr>
        <w:t>that green transitioning does not leave on-the-ground stakeholders</w:t>
      </w:r>
      <w:r w:rsidR="00D01F2B" w:rsidRPr="009A44DD">
        <w:rPr>
          <w:rFonts w:ascii="Times New Roman" w:hAnsi="Times New Roman" w:cs="Times New Roman"/>
        </w:rPr>
        <w:t xml:space="preserve"> behind</w:t>
      </w:r>
      <w:r w:rsidR="00532A6D" w:rsidRPr="009A44DD">
        <w:rPr>
          <w:rFonts w:ascii="Times New Roman" w:hAnsi="Times New Roman" w:cs="Times New Roman"/>
        </w:rPr>
        <w:t>, prong-2</w:t>
      </w:r>
      <w:r w:rsidR="00144A4D">
        <w:rPr>
          <w:rFonts w:ascii="Times New Roman" w:hAnsi="Times New Roman" w:cs="Times New Roman"/>
        </w:rPr>
        <w:t xml:space="preserve"> (Smart Workers Programme)</w:t>
      </w:r>
      <w:r w:rsidR="00532A6D" w:rsidRPr="009A44DD">
        <w:rPr>
          <w:rFonts w:ascii="Times New Roman" w:hAnsi="Times New Roman" w:cs="Times New Roman"/>
        </w:rPr>
        <w:t xml:space="preserve"> </w:t>
      </w:r>
      <w:r w:rsidR="00685292" w:rsidRPr="009A44DD">
        <w:rPr>
          <w:rFonts w:ascii="Times New Roman" w:hAnsi="Times New Roman" w:cs="Times New Roman"/>
        </w:rPr>
        <w:t xml:space="preserve">actively trains these populations to be highly employable in </w:t>
      </w:r>
      <w:r w:rsidR="00993166" w:rsidRPr="009A44DD">
        <w:rPr>
          <w:rFonts w:ascii="Times New Roman" w:hAnsi="Times New Roman" w:cs="Times New Roman"/>
        </w:rPr>
        <w:t xml:space="preserve">future green industries. Altogether, the 3-pronged methodology </w:t>
      </w:r>
      <w:r w:rsidR="009A44DD" w:rsidRPr="009A44DD">
        <w:rPr>
          <w:rFonts w:ascii="Times New Roman" w:hAnsi="Times New Roman" w:cs="Times New Roman"/>
        </w:rPr>
        <w:t>provides a pragmatic, realistic, and holistic approach to transitioning to greener infrastructure.</w:t>
      </w:r>
    </w:p>
    <w:p w14:paraId="27FEA18E" w14:textId="77777777" w:rsidR="001E7275" w:rsidRDefault="001E7275" w:rsidP="00E77996">
      <w:pPr>
        <w:rPr>
          <w:rFonts w:ascii="Times New Roman" w:hAnsi="Times New Roman" w:cs="Times New Roman"/>
        </w:rPr>
      </w:pPr>
    </w:p>
    <w:p w14:paraId="06C5D4B8" w14:textId="77777777" w:rsidR="001E7275" w:rsidRDefault="001E7275" w:rsidP="00E77996">
      <w:pPr>
        <w:rPr>
          <w:rFonts w:ascii="Times New Roman" w:hAnsi="Times New Roman" w:cs="Times New Roman"/>
        </w:rPr>
      </w:pPr>
    </w:p>
    <w:p w14:paraId="7C8BCDC1" w14:textId="77777777" w:rsidR="001E7275" w:rsidRDefault="001E7275" w:rsidP="00E77996">
      <w:pPr>
        <w:rPr>
          <w:rFonts w:ascii="Times New Roman" w:hAnsi="Times New Roman" w:cs="Times New Roman"/>
        </w:rPr>
      </w:pPr>
    </w:p>
    <w:p w14:paraId="22BB45BB" w14:textId="77777777" w:rsidR="001E7275" w:rsidRDefault="001E7275" w:rsidP="00E77996">
      <w:pPr>
        <w:rPr>
          <w:rFonts w:ascii="Times New Roman" w:hAnsi="Times New Roman" w:cs="Times New Roman"/>
        </w:rPr>
      </w:pPr>
    </w:p>
    <w:p w14:paraId="0888769A" w14:textId="77777777" w:rsidR="001E7275" w:rsidRDefault="001E7275" w:rsidP="00E77996">
      <w:pPr>
        <w:rPr>
          <w:rFonts w:ascii="Times New Roman" w:hAnsi="Times New Roman" w:cs="Times New Roman"/>
        </w:rPr>
      </w:pPr>
    </w:p>
    <w:p w14:paraId="43254F31" w14:textId="77777777" w:rsidR="001E7275" w:rsidRDefault="001E7275" w:rsidP="00E77996">
      <w:pPr>
        <w:rPr>
          <w:rFonts w:ascii="Times New Roman" w:hAnsi="Times New Roman" w:cs="Times New Roman"/>
        </w:rPr>
      </w:pPr>
    </w:p>
    <w:p w14:paraId="23D84AD7" w14:textId="77777777" w:rsidR="001E7275" w:rsidRDefault="001E7275" w:rsidP="00E77996">
      <w:pPr>
        <w:rPr>
          <w:rFonts w:ascii="Times New Roman" w:hAnsi="Times New Roman" w:cs="Times New Roman"/>
        </w:rPr>
      </w:pPr>
    </w:p>
    <w:p w14:paraId="323A373A" w14:textId="77777777" w:rsidR="001E7275" w:rsidRDefault="001E7275" w:rsidP="00E77996">
      <w:pPr>
        <w:rPr>
          <w:rFonts w:ascii="Times New Roman" w:hAnsi="Times New Roman" w:cs="Times New Roman"/>
        </w:rPr>
      </w:pPr>
    </w:p>
    <w:p w14:paraId="187B858F" w14:textId="77777777" w:rsidR="001E7275" w:rsidRDefault="001E7275" w:rsidP="00E77996">
      <w:pPr>
        <w:rPr>
          <w:rFonts w:ascii="Times New Roman" w:hAnsi="Times New Roman" w:cs="Times New Roman"/>
        </w:rPr>
      </w:pPr>
    </w:p>
    <w:p w14:paraId="2FBA6D0F" w14:textId="77777777" w:rsidR="001E7275" w:rsidRDefault="001E7275" w:rsidP="00E77996">
      <w:pPr>
        <w:rPr>
          <w:rFonts w:ascii="Times New Roman" w:hAnsi="Times New Roman" w:cs="Times New Roman"/>
        </w:rPr>
      </w:pPr>
    </w:p>
    <w:p w14:paraId="1B9E5882" w14:textId="77777777" w:rsidR="001E7275" w:rsidRDefault="001E7275" w:rsidP="00E77996">
      <w:pPr>
        <w:rPr>
          <w:rFonts w:ascii="Times New Roman" w:hAnsi="Times New Roman" w:cs="Times New Roman"/>
        </w:rPr>
      </w:pPr>
    </w:p>
    <w:p w14:paraId="7A901DB7" w14:textId="77777777" w:rsidR="001E7275" w:rsidRDefault="001E7275" w:rsidP="00E77996">
      <w:pPr>
        <w:rPr>
          <w:rFonts w:ascii="Times New Roman" w:hAnsi="Times New Roman" w:cs="Times New Roman"/>
        </w:rPr>
      </w:pPr>
    </w:p>
    <w:p w14:paraId="3B9955E4" w14:textId="77777777" w:rsidR="001E7275" w:rsidRDefault="001E7275" w:rsidP="00E77996">
      <w:pPr>
        <w:rPr>
          <w:rFonts w:ascii="Times New Roman" w:hAnsi="Times New Roman" w:cs="Times New Roman"/>
        </w:rPr>
      </w:pPr>
    </w:p>
    <w:p w14:paraId="60A6FAE7" w14:textId="77777777" w:rsidR="001E7275" w:rsidRDefault="001E7275" w:rsidP="00E77996">
      <w:pPr>
        <w:rPr>
          <w:rFonts w:ascii="Times New Roman" w:hAnsi="Times New Roman" w:cs="Times New Roman"/>
        </w:rPr>
      </w:pPr>
    </w:p>
    <w:sdt>
      <w:sdtPr>
        <w:id w:val="-280729964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4"/>
          <w:szCs w:val="24"/>
        </w:rPr>
      </w:sdtEndPr>
      <w:sdtContent>
        <w:p w14:paraId="45FC7271" w14:textId="11D01AD8" w:rsidR="00613F83" w:rsidRDefault="00613F83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2583D451" w14:textId="77777777" w:rsidR="00613F83" w:rsidRDefault="00613F83" w:rsidP="00613F83">
              <w:pPr>
                <w:pStyle w:val="Bibliography"/>
                <w:ind w:left="720" w:hanging="720"/>
                <w:rPr>
                  <w:noProof/>
                  <w:kern w:val="0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Africa Digest News. ( 25 March, 2025). </w:t>
              </w:r>
              <w:r>
                <w:rPr>
                  <w:i/>
                  <w:iCs/>
                  <w:noProof/>
                </w:rPr>
                <w:t>Botswana Plans 615MW Coal Plant Amid Power Supply Concerns.</w:t>
              </w:r>
              <w:r>
                <w:rPr>
                  <w:noProof/>
                </w:rPr>
                <w:t xml:space="preserve"> Retrieved from Renewable Energy News: https://renewableenergynews.co.ke/botswana-plans-615mw-coal-plant-amid-power-supply-concerns/</w:t>
              </w:r>
            </w:p>
            <w:p w14:paraId="4D74F640" w14:textId="77777777" w:rsidR="00613F83" w:rsidRDefault="00613F83" w:rsidP="00613F8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African Energy Commission. (2025). </w:t>
              </w:r>
              <w:r>
                <w:rPr>
                  <w:i/>
                  <w:iCs/>
                  <w:noProof/>
                </w:rPr>
                <w:t>African Countries - Botswana.</w:t>
              </w:r>
              <w:r>
                <w:rPr>
                  <w:noProof/>
                </w:rPr>
                <w:t xml:space="preserve"> Retrieved from African Energy Commission Web site: https://au-afrec.org/botswana</w:t>
              </w:r>
            </w:p>
            <w:p w14:paraId="1B17D263" w14:textId="77777777" w:rsidR="00613F83" w:rsidRDefault="00613F83" w:rsidP="00613F8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Bloomberg. (15 Apr, 2025). </w:t>
              </w:r>
              <w:r>
                <w:rPr>
                  <w:i/>
                  <w:iCs/>
                  <w:noProof/>
                </w:rPr>
                <w:t>South Africa faces crippling strike.</w:t>
              </w:r>
              <w:r>
                <w:rPr>
                  <w:noProof/>
                </w:rPr>
                <w:t xml:space="preserve"> Retrieved from BusinessTech Web site: https://businesstech.co.za/news/business/820959/south-africa-faces-crippling-strike/</w:t>
              </w:r>
            </w:p>
            <w:p w14:paraId="7BEEF155" w14:textId="77777777" w:rsidR="00613F83" w:rsidRDefault="00613F83" w:rsidP="00613F8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Botswana Press Agency. (04 Feb , 2016). </w:t>
              </w:r>
              <w:r>
                <w:rPr>
                  <w:i/>
                  <w:iCs/>
                  <w:noProof/>
                </w:rPr>
                <w:t>Morupule B cost P7 billion.</w:t>
              </w:r>
              <w:r>
                <w:rPr>
                  <w:noProof/>
                </w:rPr>
                <w:t xml:space="preserve"> Retrieved from Daily News Botswana: https://dailynews.gov.bw/news-detail/25917</w:t>
              </w:r>
            </w:p>
            <w:p w14:paraId="18AD5420" w14:textId="77777777" w:rsidR="00613F83" w:rsidRDefault="00613F83" w:rsidP="00613F8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Botswana Television . (8 August, 2024). CITIZEN-OWNED COMPANIES IN MINING OPERATIONS. </w:t>
              </w:r>
              <w:r>
                <w:rPr>
                  <w:i/>
                  <w:iCs/>
                  <w:noProof/>
                </w:rPr>
                <w:t>CITIZEN-OWNED COMPANIES IN MINING OPERATIONS</w:t>
              </w:r>
              <w:r>
                <w:rPr>
                  <w:noProof/>
                </w:rPr>
                <w:t>. Gaborone, South-East District, Botswana : Botswana Television . Retrieved from https://www.facebook.com/watch/live/?ref=watch_permalink&amp;v=723686999882962</w:t>
              </w:r>
            </w:p>
            <w:p w14:paraId="4C81080C" w14:textId="77777777" w:rsidR="00613F83" w:rsidRDefault="00613F83" w:rsidP="00613F8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BusinessTech. (30 Aug , 2023). </w:t>
              </w:r>
              <w:r>
                <w:rPr>
                  <w:i/>
                  <w:iCs/>
                  <w:noProof/>
                </w:rPr>
                <w:t>Crazy Eskom price hikes in South Africa – how tariffs have changed since load shedding started</w:t>
              </w:r>
              <w:r>
                <w:rPr>
                  <w:noProof/>
                </w:rPr>
                <w:t>. Retrieved from A. BusinessTech Web site: https://businesstech.co.za/news/energy/714614/crazy-eskom-price-hikes-in-south-africa-how-tariffs-have-changed-since-load-shedding-started/</w:t>
              </w:r>
            </w:p>
            <w:p w14:paraId="0D1E8596" w14:textId="77777777" w:rsidR="00613F83" w:rsidRDefault="00613F83" w:rsidP="00613F8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Choose Energy. (9 April, 2025). </w:t>
              </w:r>
              <w:r>
                <w:rPr>
                  <w:i/>
                  <w:iCs/>
                  <w:noProof/>
                </w:rPr>
                <w:t>Solar Energy Generation by State Report April 2025.</w:t>
              </w:r>
              <w:r>
                <w:rPr>
                  <w:noProof/>
                </w:rPr>
                <w:t xml:space="preserve"> Retrieved from Choose Energy Web site: https://www.chooseenergy.com/solar-energy/solar-energy-production-by-state/</w:t>
              </w:r>
            </w:p>
            <w:p w14:paraId="66F77B12" w14:textId="77777777" w:rsidR="00613F83" w:rsidRDefault="00613F83" w:rsidP="00613F8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Federal Ministry for Economic Cooperation and Development. (March, 2025). </w:t>
              </w:r>
              <w:r>
                <w:rPr>
                  <w:i/>
                  <w:iCs/>
                  <w:noProof/>
                </w:rPr>
                <w:t>Just Energy Transition Partnership (JETP) with South Africa.</w:t>
              </w:r>
              <w:r>
                <w:rPr>
                  <w:noProof/>
                </w:rPr>
                <w:t xml:space="preserve"> Retrieved from A. Federal Ministry for Economic Cooperation and Development Web site: https://www.bmz.de/resource/blob/246476/factsheet-jetp-southafrica-en.pdf</w:t>
              </w:r>
            </w:p>
            <w:p w14:paraId="3F39487E" w14:textId="77777777" w:rsidR="00613F83" w:rsidRDefault="00613F83" w:rsidP="00613F8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International Energy Agency . (2025). </w:t>
              </w:r>
              <w:r>
                <w:rPr>
                  <w:i/>
                  <w:iCs/>
                  <w:noProof/>
                </w:rPr>
                <w:t>Botswana Energy supply.</w:t>
              </w:r>
              <w:r>
                <w:rPr>
                  <w:noProof/>
                </w:rPr>
                <w:t xml:space="preserve"> Retrieved from International Energy Agency Web site: https://www.iea.org/countries/botswana/energy-mix</w:t>
              </w:r>
            </w:p>
            <w:p w14:paraId="139ED348" w14:textId="77777777" w:rsidR="00613F83" w:rsidRDefault="00613F83" w:rsidP="00613F8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International Renewable Energy Agency. (2021). </w:t>
              </w:r>
              <w:r>
                <w:rPr>
                  <w:i/>
                  <w:iCs/>
                  <w:noProof/>
                </w:rPr>
                <w:t>RENEWABLES READINESS ASSESSMENT BOTSWANA.</w:t>
              </w:r>
              <w:r>
                <w:rPr>
                  <w:noProof/>
                </w:rPr>
                <w:t xml:space="preserve"> Abu Dhabi: International Renewable Energy Agency. Retrieved from https://www.irena.org/-</w:t>
              </w:r>
              <w:r>
                <w:rPr>
                  <w:noProof/>
                </w:rPr>
                <w:lastRenderedPageBreak/>
                <w:t>/media/Files/IRENA/Agency/Publication/2021/Aug/IRENA_RRA_Botswana_2021.pdf</w:t>
              </w:r>
            </w:p>
            <w:p w14:paraId="4F1C2BE6" w14:textId="77777777" w:rsidR="00613F83" w:rsidRDefault="00613F83" w:rsidP="00613F8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Mpako, A., &amp; Ndoma, S. (4 Jul , 2024). </w:t>
              </w:r>
              <w:r>
                <w:rPr>
                  <w:i/>
                  <w:iCs/>
                  <w:noProof/>
                </w:rPr>
                <w:t>AD818: Young Batswana more educated, less employed, less politically engaged than their elders.</w:t>
              </w:r>
              <w:r>
                <w:rPr>
                  <w:noProof/>
                </w:rPr>
                <w:t xml:space="preserve"> Retrieved from Afrobarometer Web sie: https://www.afrobarometer.org/publication/ad818-young-batswana-more-educated-less-employed-less-politically-engaged-than-their-elders/</w:t>
              </w:r>
            </w:p>
            <w:p w14:paraId="06CCFFFC" w14:textId="77777777" w:rsidR="00613F83" w:rsidRDefault="00613F83" w:rsidP="00613F8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Nguyen, L. (14 June, 2023). </w:t>
              </w:r>
              <w:r>
                <w:rPr>
                  <w:i/>
                  <w:iCs/>
                  <w:noProof/>
                </w:rPr>
                <w:t>Understanding the Energy Crisis in South Africa</w:t>
              </w:r>
              <w:r>
                <w:rPr>
                  <w:noProof/>
                </w:rPr>
                <w:t>. Retrieved from A. Earth.Org Web site: https://earth.org/energy-crisis-south-africa/</w:t>
              </w:r>
            </w:p>
            <w:p w14:paraId="01850978" w14:textId="77777777" w:rsidR="00613F83" w:rsidRDefault="00613F83" w:rsidP="00613F8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Payscale, Inc. (2025). </w:t>
              </w:r>
              <w:r>
                <w:rPr>
                  <w:i/>
                  <w:iCs/>
                  <w:noProof/>
                </w:rPr>
                <w:t>Average Mining Engineer Salary in Botswana.</w:t>
              </w:r>
              <w:r>
                <w:rPr>
                  <w:noProof/>
                </w:rPr>
                <w:t xml:space="preserve"> Retrieved from Pay Scale Web site: https://www.payscale.com/research/BW/Job=Mining_Engineer/Salary</w:t>
              </w:r>
            </w:p>
            <w:p w14:paraId="67C8E66E" w14:textId="77777777" w:rsidR="00613F83" w:rsidRDefault="00613F83" w:rsidP="00613F8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Seitshiro, K. (19 October, 2021). </w:t>
              </w:r>
              <w:r>
                <w:rPr>
                  <w:i/>
                  <w:iCs/>
                  <w:noProof/>
                </w:rPr>
                <w:t>2024: The year of resurrection for Morupule B</w:t>
              </w:r>
              <w:r>
                <w:rPr>
                  <w:noProof/>
                </w:rPr>
                <w:t>. Retrieved from https://www.sundaystandard.info/2024-the-year-of-resurrection-for-morupule-b/</w:t>
              </w:r>
            </w:p>
            <w:p w14:paraId="213CFFC0" w14:textId="77777777" w:rsidR="00613F83" w:rsidRDefault="00613F83" w:rsidP="00613F8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Sunday Standard Reporter. (8 November , 2022). </w:t>
              </w:r>
              <w:r>
                <w:rPr>
                  <w:i/>
                  <w:iCs/>
                  <w:noProof/>
                </w:rPr>
                <w:t>Morupule B falters, sends the nation in darkness.</w:t>
              </w:r>
              <w:r>
                <w:rPr>
                  <w:noProof/>
                </w:rPr>
                <w:t xml:space="preserve"> Retrieved from Sunday Standard Web site: https://www.sundaystandard.info/morupule-b-falters-sends-the-nation-in-darkness/</w:t>
              </w:r>
            </w:p>
            <w:p w14:paraId="3C2C3C5F" w14:textId="77777777" w:rsidR="00613F83" w:rsidRDefault="00613F83" w:rsidP="00613F8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The World Bank; International Finance Corporation. (2025). </w:t>
              </w:r>
              <w:r>
                <w:rPr>
                  <w:i/>
                  <w:iCs/>
                  <w:noProof/>
                </w:rPr>
                <w:t>California.</w:t>
              </w:r>
              <w:r>
                <w:rPr>
                  <w:noProof/>
                </w:rPr>
                <w:t xml:space="preserve"> Retrieved from Global Solar Atlas Web site: https://globalsolaratlas.info/map?c=36.315125,-119.003906,5&amp;s=36.7783,-119.4179&amp;m=site</w:t>
              </w:r>
            </w:p>
            <w:p w14:paraId="0814D744" w14:textId="77777777" w:rsidR="00613F83" w:rsidRDefault="00613F83" w:rsidP="00613F8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Towler, B., Firouzi, M., Underschultz, J., Rifkin, W., Garnett, A., Schultz, H., . . . Witt, K. (2016). An overview of the coal seam gas developments in Queensland. </w:t>
              </w:r>
              <w:r>
                <w:rPr>
                  <w:i/>
                  <w:iCs/>
                  <w:noProof/>
                </w:rPr>
                <w:t>Journal of Natural Gas Science and Engineering</w:t>
              </w:r>
              <w:r>
                <w:rPr>
                  <w:noProof/>
                </w:rPr>
                <w:t>, 249-271. Retrieved from https://www-sciencedirect-com.libproxy1.nus.edu.sg/science/article/pii/S1875510016300853?</w:t>
              </w:r>
            </w:p>
            <w:p w14:paraId="2292FB82" w14:textId="77777777" w:rsidR="00613F83" w:rsidRDefault="00613F83" w:rsidP="00613F8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U.S. Department of Commerce. (28 February, 2024). </w:t>
              </w:r>
              <w:r>
                <w:rPr>
                  <w:i/>
                  <w:iCs/>
                  <w:noProof/>
                </w:rPr>
                <w:t>Botswana Country Commercial Guide</w:t>
              </w:r>
              <w:r>
                <w:rPr>
                  <w:noProof/>
                </w:rPr>
                <w:t>. Retrieved from A. International Trade Administration Web site: https://www.trade.gov/country-commercial-guides/botswana-energy</w:t>
              </w:r>
            </w:p>
            <w:p w14:paraId="7BC77FB7" w14:textId="77777777" w:rsidR="00613F83" w:rsidRDefault="00613F83" w:rsidP="00613F8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United States Environmental Protection Agency. (3 March, 2025). </w:t>
              </w:r>
              <w:r>
                <w:rPr>
                  <w:i/>
                  <w:iCs/>
                  <w:noProof/>
                </w:rPr>
                <w:t>Importance of Methane</w:t>
              </w:r>
              <w:r>
                <w:rPr>
                  <w:noProof/>
                </w:rPr>
                <w:t>. Retrieved from A. United States Environmental Protection Agency Web site: https://www.epa.gov/gmi/importance-methane</w:t>
              </w:r>
            </w:p>
            <w:p w14:paraId="2F7B995A" w14:textId="77777777" w:rsidR="00613F83" w:rsidRDefault="00613F83" w:rsidP="00613F8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Viner, K. (29 May, 2020). </w:t>
              </w:r>
              <w:r>
                <w:rPr>
                  <w:i/>
                  <w:iCs/>
                  <w:noProof/>
                </w:rPr>
                <w:t>The collapse of coal: pandemic accelerates Appalachia job losses.</w:t>
              </w:r>
              <w:r>
                <w:rPr>
                  <w:noProof/>
                </w:rPr>
                <w:t xml:space="preserve"> Retrieved from The Guardian Web site: https://www.theguardian.com/us-news/2020/may/29/coal-miners-coronavirus-job-losses</w:t>
              </w:r>
            </w:p>
            <w:p w14:paraId="33B6CD90" w14:textId="77777777" w:rsidR="00613F83" w:rsidRDefault="00613F83" w:rsidP="00613F8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Wang, H., Shen, J., Gao, J., Wang, W., Zhu, L., Gu, Y., &amp; Wang, T. (2024). Cost estimation of Non-CO2 greenhouse gas emissions reduction- A bottom-up analysis of coal-bed methane extraction and utilization in Shanxi, China. </w:t>
              </w:r>
              <w:r>
                <w:rPr>
                  <w:i/>
                  <w:iCs/>
                  <w:noProof/>
                </w:rPr>
                <w:t>Energy</w:t>
              </w:r>
              <w:r>
                <w:rPr>
                  <w:noProof/>
                </w:rPr>
                <w:t>, Volume 309. doi:https://doi.org/10.1016/j.energy.2024.133007</w:t>
              </w:r>
            </w:p>
            <w:p w14:paraId="06F8EC2D" w14:textId="77777777" w:rsidR="00613F83" w:rsidRDefault="00613F83" w:rsidP="00613F8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World Salaries. (2025). </w:t>
              </w:r>
              <w:r>
                <w:rPr>
                  <w:i/>
                  <w:iCs/>
                  <w:noProof/>
                </w:rPr>
                <w:t>Average Salary in Botswana for 2025.</w:t>
              </w:r>
              <w:r>
                <w:rPr>
                  <w:noProof/>
                </w:rPr>
                <w:t xml:space="preserve"> Retrieved from World Salaries Web site: https://worldsalaries.com/average-salary-in-botswana/</w:t>
              </w:r>
            </w:p>
            <w:p w14:paraId="16892C2E" w14:textId="77777777" w:rsidR="00613F83" w:rsidRDefault="00613F83" w:rsidP="00613F8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Zhu, Q., Du, X., Zhang, T., Yu, H., &amp; Liu, X. (2024). Investigation into the variation characteristics and influencing factors of coalbed methane gas content in deep coal seams. </w:t>
              </w:r>
              <w:r>
                <w:rPr>
                  <w:i/>
                  <w:iCs/>
                  <w:noProof/>
                </w:rPr>
                <w:t>Sci Rep, 18813</w:t>
              </w:r>
              <w:r>
                <w:rPr>
                  <w:noProof/>
                </w:rPr>
                <w:t>, 14. doi:https://doi.org/10.1038/s41598-024-66011-2</w:t>
              </w:r>
            </w:p>
            <w:p w14:paraId="00BF2555" w14:textId="53021442" w:rsidR="00613F83" w:rsidRDefault="00613F83" w:rsidP="00613F8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8AA9D9C" w14:textId="17983A2C" w:rsidR="001E7275" w:rsidRDefault="001E7275" w:rsidP="00613F83"/>
    <w:p w14:paraId="02B44718" w14:textId="77777777" w:rsidR="001E7275" w:rsidRPr="009A44DD" w:rsidRDefault="001E7275" w:rsidP="00E77996"/>
    <w:sectPr w:rsidR="001E7275" w:rsidRPr="009A4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Chris Yong" w:date="2025-04-21T06:42:00Z" w:initials="CY">
    <w:p w14:paraId="194CC67D" w14:textId="77777777" w:rsidR="00DA0D7D" w:rsidRDefault="00DA0D7D" w:rsidP="00DA0D7D">
      <w:pPr>
        <w:pStyle w:val="CommentText"/>
      </w:pPr>
      <w:r>
        <w:rPr>
          <w:rStyle w:val="CommentReference"/>
        </w:rPr>
        <w:annotationRef/>
      </w:r>
      <w:hyperlink r:id="rId1" w:history="1">
        <w:r w:rsidRPr="00C13095">
          <w:rPr>
            <w:rStyle w:val="Hyperlink"/>
          </w:rPr>
          <w:t>https://www.global-climatescope.org/downloads/climatescope-2013-report-en.pdf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94CC67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443AAA1" w16cex:dateUtc="2025-04-20T22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94CC67D" w16cid:durableId="3443AAA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799725" w14:textId="77777777" w:rsidR="005106F2" w:rsidRDefault="005106F2" w:rsidP="006524D1">
      <w:pPr>
        <w:spacing w:after="0" w:line="240" w:lineRule="auto"/>
      </w:pPr>
      <w:r>
        <w:separator/>
      </w:r>
    </w:p>
  </w:endnote>
  <w:endnote w:type="continuationSeparator" w:id="0">
    <w:p w14:paraId="37261D4F" w14:textId="77777777" w:rsidR="005106F2" w:rsidRDefault="005106F2" w:rsidP="00652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37C569" w14:textId="77777777" w:rsidR="005106F2" w:rsidRDefault="005106F2" w:rsidP="006524D1">
      <w:pPr>
        <w:spacing w:after="0" w:line="240" w:lineRule="auto"/>
      </w:pPr>
      <w:r>
        <w:separator/>
      </w:r>
    </w:p>
  </w:footnote>
  <w:footnote w:type="continuationSeparator" w:id="0">
    <w:p w14:paraId="44F990BE" w14:textId="77777777" w:rsidR="005106F2" w:rsidRDefault="005106F2" w:rsidP="006524D1">
      <w:pPr>
        <w:spacing w:after="0" w:line="240" w:lineRule="auto"/>
      </w:pPr>
      <w:r>
        <w:continuationSeparator/>
      </w:r>
    </w:p>
  </w:footnote>
  <w:footnote w:id="1">
    <w:p w14:paraId="5367B61D" w14:textId="7CAE5BCE" w:rsidR="00F921D3" w:rsidRPr="005356DC" w:rsidRDefault="00F921D3">
      <w:pPr>
        <w:pStyle w:val="FootnoteText"/>
        <w:rPr>
          <w:sz w:val="18"/>
          <w:szCs w:val="18"/>
        </w:rPr>
      </w:pPr>
      <w:r w:rsidRPr="005356DC">
        <w:rPr>
          <w:rStyle w:val="FootnoteReference"/>
          <w:sz w:val="18"/>
          <w:szCs w:val="18"/>
        </w:rPr>
        <w:footnoteRef/>
      </w:r>
      <w:r w:rsidRPr="005356DC">
        <w:rPr>
          <w:sz w:val="18"/>
          <w:szCs w:val="18"/>
        </w:rPr>
        <w:t xml:space="preserve"> Code for map and figure drawing’s available at my github: </w:t>
      </w:r>
      <w:hyperlink r:id="rId1" w:history="1">
        <w:r w:rsidR="005356DC" w:rsidRPr="005356DC">
          <w:rPr>
            <w:rStyle w:val="Hyperlink"/>
            <w:sz w:val="18"/>
            <w:szCs w:val="18"/>
          </w:rPr>
          <w:t>https://github.com/Monoji77/Botswana_Energy</w:t>
        </w:r>
      </w:hyperlink>
    </w:p>
  </w:footnote>
  <w:footnote w:id="2">
    <w:p w14:paraId="1E5D1760" w14:textId="5B54987A" w:rsidR="00FE44AA" w:rsidRPr="00265CC3" w:rsidRDefault="00FE44AA" w:rsidP="00FE44AA">
      <w:pPr>
        <w:pStyle w:val="FootnoteText"/>
      </w:pPr>
      <w:r>
        <w:rPr>
          <w:rStyle w:val="FootnoteReference"/>
        </w:rPr>
        <w:footnoteRef/>
      </w:r>
      <w:r w:rsidRPr="00821F2D">
        <w:rPr>
          <w:b/>
          <w:bCs/>
        </w:rPr>
        <w:t>Figure</w:t>
      </w:r>
      <w:r>
        <w:t xml:space="preserve"> is drawn in RStudio using data from </w:t>
      </w:r>
      <w:hyperlink r:id="rId2" w:history="1">
        <w:r w:rsidR="00EB1F27" w:rsidRPr="00EB1F27">
          <w:rPr>
            <w:rStyle w:val="Hyperlink"/>
          </w:rPr>
          <w:t>https://www.iea.org/countries/botswana/energy-mix</w:t>
        </w:r>
      </w:hyperlink>
    </w:p>
  </w:footnote>
  <w:footnote w:id="3">
    <w:p w14:paraId="327F7D3B" w14:textId="73DE3A26" w:rsidR="000F7DBA" w:rsidRPr="00265CC3" w:rsidRDefault="000F7DBA" w:rsidP="000F7DBA">
      <w:pPr>
        <w:pStyle w:val="FootnoteText"/>
      </w:pPr>
      <w:r>
        <w:rPr>
          <w:rStyle w:val="FootnoteReference"/>
        </w:rPr>
        <w:footnoteRef/>
      </w:r>
      <w:r w:rsidRPr="00821F2D">
        <w:rPr>
          <w:b/>
          <w:bCs/>
        </w:rPr>
        <w:t>Figure</w:t>
      </w:r>
      <w:r>
        <w:t xml:space="preserve"> is drawn in RStudio using data </w:t>
      </w:r>
      <w:r w:rsidR="00EB1F27">
        <w:t xml:space="preserve">from </w:t>
      </w:r>
      <w:hyperlink r:id="rId3" w:history="1">
        <w:r w:rsidR="00EB1F27" w:rsidRPr="00EB1F27">
          <w:rPr>
            <w:rStyle w:val="Hyperlink"/>
          </w:rPr>
          <w:t>https://www.iea.org/countries/botswana/electricity</w:t>
        </w:r>
      </w:hyperlink>
    </w:p>
  </w:footnote>
  <w:footnote w:id="4">
    <w:p w14:paraId="58C3C614" w14:textId="5988B9D5" w:rsidR="00ED1AD1" w:rsidRPr="007F42EA" w:rsidRDefault="00ED1AD1" w:rsidP="00ED1AD1">
      <w:pPr>
        <w:pStyle w:val="FootnoteText"/>
      </w:pPr>
      <w:r w:rsidRPr="007F42EA">
        <w:rPr>
          <w:rStyle w:val="FootnoteReference"/>
        </w:rPr>
        <w:footnoteRef/>
      </w:r>
      <w:r w:rsidRPr="007F42EA">
        <w:rPr>
          <w:b/>
          <w:bCs/>
        </w:rPr>
        <w:t>Figure</w:t>
      </w:r>
      <w:r w:rsidRPr="007F42EA">
        <w:t xml:space="preserve"> is drawn in RStudio using data from </w:t>
      </w:r>
      <w:r w:rsidR="007F42EA" w:rsidRPr="007F42EA">
        <w:t>https://solargis.com/resources/ free-maps-and-gis-data</w:t>
      </w:r>
    </w:p>
  </w:footnote>
  <w:footnote w:id="5">
    <w:p w14:paraId="0EEA6F7D" w14:textId="060392EF" w:rsidR="002F5933" w:rsidRDefault="002F5933">
      <w:pPr>
        <w:pStyle w:val="FootnoteText"/>
      </w:pPr>
      <w:r>
        <w:rPr>
          <w:rStyle w:val="FootnoteReference"/>
        </w:rPr>
        <w:footnoteRef/>
      </w:r>
      <w:r>
        <w:t xml:space="preserve"> Refer to github analysis script files for 0.2% derivation</w:t>
      </w:r>
    </w:p>
  </w:footnote>
  <w:footnote w:id="6">
    <w:p w14:paraId="2C5DC9B7" w14:textId="70799A00" w:rsidR="00574647" w:rsidRPr="00265CC3" w:rsidRDefault="00574647" w:rsidP="00574647">
      <w:pPr>
        <w:pStyle w:val="FootnoteText"/>
      </w:pPr>
      <w:r>
        <w:rPr>
          <w:rStyle w:val="FootnoteReference"/>
        </w:rPr>
        <w:footnoteRef/>
      </w:r>
      <w:r w:rsidRPr="00821F2D">
        <w:rPr>
          <w:b/>
          <w:bCs/>
        </w:rPr>
        <w:t>Figure</w:t>
      </w:r>
      <w:r>
        <w:t xml:space="preserve"> is drawn in RStudio using data from  </w:t>
      </w:r>
      <w:hyperlink r:id="rId4" w:history="1">
        <w:r w:rsidR="005375F4" w:rsidRPr="0097788A">
          <w:rPr>
            <w:rStyle w:val="Hyperlink"/>
          </w:rPr>
          <w:t>https://www.iea.org/countries/botswana/emissions</w:t>
        </w:r>
      </w:hyperlink>
    </w:p>
  </w:footnote>
  <w:footnote w:id="7">
    <w:p w14:paraId="3550FD6D" w14:textId="30F3B8F1" w:rsidR="008F0E45" w:rsidRPr="00265CC3" w:rsidRDefault="008F0E45" w:rsidP="008F0E45">
      <w:pPr>
        <w:pStyle w:val="FootnoteText"/>
      </w:pPr>
      <w:r>
        <w:rPr>
          <w:rStyle w:val="FootnoteReference"/>
        </w:rPr>
        <w:footnoteRef/>
      </w:r>
      <w:r w:rsidRPr="00821F2D">
        <w:rPr>
          <w:b/>
          <w:bCs/>
        </w:rPr>
        <w:t>Figure</w:t>
      </w:r>
      <w:r>
        <w:t xml:space="preserve"> is drawn in RStudio using data from </w:t>
      </w:r>
      <w:r w:rsidR="005375F4">
        <w:t xml:space="preserve"> </w:t>
      </w:r>
      <w:hyperlink r:id="rId5" w:history="1">
        <w:r w:rsidR="00236A40" w:rsidRPr="0097788A">
          <w:rPr>
            <w:rStyle w:val="Hyperlink"/>
          </w:rPr>
          <w:t>https://www.iea.org/countries/botswana/renewables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865CB"/>
    <w:multiLevelType w:val="hybridMultilevel"/>
    <w:tmpl w:val="AE765790"/>
    <w:lvl w:ilvl="0" w:tplc="C868B280">
      <w:start w:val="1"/>
      <w:numFmt w:val="decimal"/>
      <w:lvlText w:val="%1."/>
      <w:lvlJc w:val="left"/>
      <w:pPr>
        <w:ind w:left="1020" w:hanging="360"/>
      </w:pPr>
    </w:lvl>
    <w:lvl w:ilvl="1" w:tplc="5ABEB17C">
      <w:start w:val="1"/>
      <w:numFmt w:val="decimal"/>
      <w:lvlText w:val="%2."/>
      <w:lvlJc w:val="left"/>
      <w:pPr>
        <w:ind w:left="1020" w:hanging="360"/>
      </w:pPr>
    </w:lvl>
    <w:lvl w:ilvl="2" w:tplc="5BA2EC5E">
      <w:start w:val="1"/>
      <w:numFmt w:val="decimal"/>
      <w:lvlText w:val="%3."/>
      <w:lvlJc w:val="left"/>
      <w:pPr>
        <w:ind w:left="1020" w:hanging="360"/>
      </w:pPr>
    </w:lvl>
    <w:lvl w:ilvl="3" w:tplc="8878D0F2">
      <w:start w:val="1"/>
      <w:numFmt w:val="decimal"/>
      <w:lvlText w:val="%4."/>
      <w:lvlJc w:val="left"/>
      <w:pPr>
        <w:ind w:left="1020" w:hanging="360"/>
      </w:pPr>
    </w:lvl>
    <w:lvl w:ilvl="4" w:tplc="7A0C95F4">
      <w:start w:val="1"/>
      <w:numFmt w:val="decimal"/>
      <w:lvlText w:val="%5."/>
      <w:lvlJc w:val="left"/>
      <w:pPr>
        <w:ind w:left="1020" w:hanging="360"/>
      </w:pPr>
    </w:lvl>
    <w:lvl w:ilvl="5" w:tplc="33D265EC">
      <w:start w:val="1"/>
      <w:numFmt w:val="decimal"/>
      <w:lvlText w:val="%6."/>
      <w:lvlJc w:val="left"/>
      <w:pPr>
        <w:ind w:left="1020" w:hanging="360"/>
      </w:pPr>
    </w:lvl>
    <w:lvl w:ilvl="6" w:tplc="9D568166">
      <w:start w:val="1"/>
      <w:numFmt w:val="decimal"/>
      <w:lvlText w:val="%7."/>
      <w:lvlJc w:val="left"/>
      <w:pPr>
        <w:ind w:left="1020" w:hanging="360"/>
      </w:pPr>
    </w:lvl>
    <w:lvl w:ilvl="7" w:tplc="8466AE6A">
      <w:start w:val="1"/>
      <w:numFmt w:val="decimal"/>
      <w:lvlText w:val="%8."/>
      <w:lvlJc w:val="left"/>
      <w:pPr>
        <w:ind w:left="1020" w:hanging="360"/>
      </w:pPr>
    </w:lvl>
    <w:lvl w:ilvl="8" w:tplc="C5BC53F2">
      <w:start w:val="1"/>
      <w:numFmt w:val="decimal"/>
      <w:lvlText w:val="%9."/>
      <w:lvlJc w:val="left"/>
      <w:pPr>
        <w:ind w:left="1020" w:hanging="360"/>
      </w:pPr>
    </w:lvl>
  </w:abstractNum>
  <w:abstractNum w:abstractNumId="1" w15:restartNumberingAfterBreak="0">
    <w:nsid w:val="181F2454"/>
    <w:multiLevelType w:val="hybridMultilevel"/>
    <w:tmpl w:val="C532A856"/>
    <w:lvl w:ilvl="0" w:tplc="674E99BA">
      <w:start w:val="1"/>
      <w:numFmt w:val="decimal"/>
      <w:lvlText w:val="%1."/>
      <w:lvlJc w:val="left"/>
      <w:pPr>
        <w:ind w:left="720" w:hanging="360"/>
      </w:pPr>
    </w:lvl>
    <w:lvl w:ilvl="1" w:tplc="2364FD90">
      <w:start w:val="1"/>
      <w:numFmt w:val="decimal"/>
      <w:lvlText w:val="%2."/>
      <w:lvlJc w:val="left"/>
      <w:pPr>
        <w:ind w:left="720" w:hanging="360"/>
      </w:pPr>
    </w:lvl>
    <w:lvl w:ilvl="2" w:tplc="363CFA8E">
      <w:start w:val="1"/>
      <w:numFmt w:val="decimal"/>
      <w:lvlText w:val="%3."/>
      <w:lvlJc w:val="left"/>
      <w:pPr>
        <w:ind w:left="720" w:hanging="360"/>
      </w:pPr>
    </w:lvl>
    <w:lvl w:ilvl="3" w:tplc="B2026BD8">
      <w:start w:val="1"/>
      <w:numFmt w:val="decimal"/>
      <w:lvlText w:val="%4."/>
      <w:lvlJc w:val="left"/>
      <w:pPr>
        <w:ind w:left="720" w:hanging="360"/>
      </w:pPr>
    </w:lvl>
    <w:lvl w:ilvl="4" w:tplc="A6F24124">
      <w:start w:val="1"/>
      <w:numFmt w:val="decimal"/>
      <w:lvlText w:val="%5."/>
      <w:lvlJc w:val="left"/>
      <w:pPr>
        <w:ind w:left="720" w:hanging="360"/>
      </w:pPr>
    </w:lvl>
    <w:lvl w:ilvl="5" w:tplc="546647F0">
      <w:start w:val="1"/>
      <w:numFmt w:val="decimal"/>
      <w:lvlText w:val="%6."/>
      <w:lvlJc w:val="left"/>
      <w:pPr>
        <w:ind w:left="720" w:hanging="360"/>
      </w:pPr>
    </w:lvl>
    <w:lvl w:ilvl="6" w:tplc="502AB5AA">
      <w:start w:val="1"/>
      <w:numFmt w:val="decimal"/>
      <w:lvlText w:val="%7."/>
      <w:lvlJc w:val="left"/>
      <w:pPr>
        <w:ind w:left="720" w:hanging="360"/>
      </w:pPr>
    </w:lvl>
    <w:lvl w:ilvl="7" w:tplc="B7E0BA88">
      <w:start w:val="1"/>
      <w:numFmt w:val="decimal"/>
      <w:lvlText w:val="%8."/>
      <w:lvlJc w:val="left"/>
      <w:pPr>
        <w:ind w:left="720" w:hanging="360"/>
      </w:pPr>
    </w:lvl>
    <w:lvl w:ilvl="8" w:tplc="9BCAFE08">
      <w:start w:val="1"/>
      <w:numFmt w:val="decimal"/>
      <w:lvlText w:val="%9."/>
      <w:lvlJc w:val="left"/>
      <w:pPr>
        <w:ind w:left="720" w:hanging="360"/>
      </w:pPr>
    </w:lvl>
  </w:abstractNum>
  <w:abstractNum w:abstractNumId="2" w15:restartNumberingAfterBreak="0">
    <w:nsid w:val="1A1E2037"/>
    <w:multiLevelType w:val="hybridMultilevel"/>
    <w:tmpl w:val="13F29B76"/>
    <w:lvl w:ilvl="0" w:tplc="8CAE5122">
      <w:start w:val="1"/>
      <w:numFmt w:val="decimal"/>
      <w:lvlText w:val="%1."/>
      <w:lvlJc w:val="left"/>
      <w:pPr>
        <w:ind w:left="720" w:hanging="360"/>
      </w:pPr>
    </w:lvl>
    <w:lvl w:ilvl="1" w:tplc="17880A32">
      <w:start w:val="1"/>
      <w:numFmt w:val="decimal"/>
      <w:lvlText w:val="%2."/>
      <w:lvlJc w:val="left"/>
      <w:pPr>
        <w:ind w:left="720" w:hanging="360"/>
      </w:pPr>
    </w:lvl>
    <w:lvl w:ilvl="2" w:tplc="7C8EE292">
      <w:start w:val="1"/>
      <w:numFmt w:val="decimal"/>
      <w:lvlText w:val="%3."/>
      <w:lvlJc w:val="left"/>
      <w:pPr>
        <w:ind w:left="720" w:hanging="360"/>
      </w:pPr>
    </w:lvl>
    <w:lvl w:ilvl="3" w:tplc="91D2B4B4">
      <w:start w:val="1"/>
      <w:numFmt w:val="decimal"/>
      <w:lvlText w:val="%4."/>
      <w:lvlJc w:val="left"/>
      <w:pPr>
        <w:ind w:left="720" w:hanging="360"/>
      </w:pPr>
    </w:lvl>
    <w:lvl w:ilvl="4" w:tplc="D9729092">
      <w:start w:val="1"/>
      <w:numFmt w:val="decimal"/>
      <w:lvlText w:val="%5."/>
      <w:lvlJc w:val="left"/>
      <w:pPr>
        <w:ind w:left="720" w:hanging="360"/>
      </w:pPr>
    </w:lvl>
    <w:lvl w:ilvl="5" w:tplc="BFBE7EFE">
      <w:start w:val="1"/>
      <w:numFmt w:val="decimal"/>
      <w:lvlText w:val="%6."/>
      <w:lvlJc w:val="left"/>
      <w:pPr>
        <w:ind w:left="720" w:hanging="360"/>
      </w:pPr>
    </w:lvl>
    <w:lvl w:ilvl="6" w:tplc="517C9350">
      <w:start w:val="1"/>
      <w:numFmt w:val="decimal"/>
      <w:lvlText w:val="%7."/>
      <w:lvlJc w:val="left"/>
      <w:pPr>
        <w:ind w:left="720" w:hanging="360"/>
      </w:pPr>
    </w:lvl>
    <w:lvl w:ilvl="7" w:tplc="0624D62E">
      <w:start w:val="1"/>
      <w:numFmt w:val="decimal"/>
      <w:lvlText w:val="%8."/>
      <w:lvlJc w:val="left"/>
      <w:pPr>
        <w:ind w:left="720" w:hanging="360"/>
      </w:pPr>
    </w:lvl>
    <w:lvl w:ilvl="8" w:tplc="2C5C4C3E">
      <w:start w:val="1"/>
      <w:numFmt w:val="decimal"/>
      <w:lvlText w:val="%9."/>
      <w:lvlJc w:val="left"/>
      <w:pPr>
        <w:ind w:left="720" w:hanging="360"/>
      </w:pPr>
    </w:lvl>
  </w:abstractNum>
  <w:abstractNum w:abstractNumId="3" w15:restartNumberingAfterBreak="0">
    <w:nsid w:val="2C8C38C2"/>
    <w:multiLevelType w:val="hybridMultilevel"/>
    <w:tmpl w:val="683EB268"/>
    <w:lvl w:ilvl="0" w:tplc="8AE87E5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4C4A9B"/>
    <w:multiLevelType w:val="hybridMultilevel"/>
    <w:tmpl w:val="B7E8E7B2"/>
    <w:lvl w:ilvl="0" w:tplc="14208A1E">
      <w:start w:val="1"/>
      <w:numFmt w:val="decimal"/>
      <w:lvlText w:val="%1."/>
      <w:lvlJc w:val="left"/>
      <w:pPr>
        <w:ind w:left="1020" w:hanging="360"/>
      </w:pPr>
    </w:lvl>
    <w:lvl w:ilvl="1" w:tplc="4AE6D420">
      <w:start w:val="1"/>
      <w:numFmt w:val="decimal"/>
      <w:lvlText w:val="%2."/>
      <w:lvlJc w:val="left"/>
      <w:pPr>
        <w:ind w:left="1020" w:hanging="360"/>
      </w:pPr>
    </w:lvl>
    <w:lvl w:ilvl="2" w:tplc="905A45A6">
      <w:start w:val="1"/>
      <w:numFmt w:val="decimal"/>
      <w:lvlText w:val="%3."/>
      <w:lvlJc w:val="left"/>
      <w:pPr>
        <w:ind w:left="1020" w:hanging="360"/>
      </w:pPr>
    </w:lvl>
    <w:lvl w:ilvl="3" w:tplc="5B0A06AA">
      <w:start w:val="1"/>
      <w:numFmt w:val="decimal"/>
      <w:lvlText w:val="%4."/>
      <w:lvlJc w:val="left"/>
      <w:pPr>
        <w:ind w:left="1020" w:hanging="360"/>
      </w:pPr>
    </w:lvl>
    <w:lvl w:ilvl="4" w:tplc="FCAAC1C0">
      <w:start w:val="1"/>
      <w:numFmt w:val="decimal"/>
      <w:lvlText w:val="%5."/>
      <w:lvlJc w:val="left"/>
      <w:pPr>
        <w:ind w:left="1020" w:hanging="360"/>
      </w:pPr>
    </w:lvl>
    <w:lvl w:ilvl="5" w:tplc="6F42B236">
      <w:start w:val="1"/>
      <w:numFmt w:val="decimal"/>
      <w:lvlText w:val="%6."/>
      <w:lvlJc w:val="left"/>
      <w:pPr>
        <w:ind w:left="1020" w:hanging="360"/>
      </w:pPr>
    </w:lvl>
    <w:lvl w:ilvl="6" w:tplc="483A3CC2">
      <w:start w:val="1"/>
      <w:numFmt w:val="decimal"/>
      <w:lvlText w:val="%7."/>
      <w:lvlJc w:val="left"/>
      <w:pPr>
        <w:ind w:left="1020" w:hanging="360"/>
      </w:pPr>
    </w:lvl>
    <w:lvl w:ilvl="7" w:tplc="3788BA4E">
      <w:start w:val="1"/>
      <w:numFmt w:val="decimal"/>
      <w:lvlText w:val="%8."/>
      <w:lvlJc w:val="left"/>
      <w:pPr>
        <w:ind w:left="1020" w:hanging="360"/>
      </w:pPr>
    </w:lvl>
    <w:lvl w:ilvl="8" w:tplc="F44A4F76">
      <w:start w:val="1"/>
      <w:numFmt w:val="decimal"/>
      <w:lvlText w:val="%9."/>
      <w:lvlJc w:val="left"/>
      <w:pPr>
        <w:ind w:left="1020" w:hanging="360"/>
      </w:pPr>
    </w:lvl>
  </w:abstractNum>
  <w:abstractNum w:abstractNumId="5" w15:restartNumberingAfterBreak="0">
    <w:nsid w:val="61E84D62"/>
    <w:multiLevelType w:val="hybridMultilevel"/>
    <w:tmpl w:val="686ED91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954416"/>
    <w:multiLevelType w:val="hybridMultilevel"/>
    <w:tmpl w:val="9A9A88F8"/>
    <w:lvl w:ilvl="0" w:tplc="09881586">
      <w:start w:val="1"/>
      <w:numFmt w:val="decimal"/>
      <w:lvlText w:val="%1."/>
      <w:lvlJc w:val="left"/>
      <w:pPr>
        <w:ind w:left="720" w:hanging="360"/>
      </w:pPr>
    </w:lvl>
    <w:lvl w:ilvl="1" w:tplc="FB9C3478">
      <w:start w:val="1"/>
      <w:numFmt w:val="decimal"/>
      <w:lvlText w:val="%2."/>
      <w:lvlJc w:val="left"/>
      <w:pPr>
        <w:ind w:left="720" w:hanging="360"/>
      </w:pPr>
    </w:lvl>
    <w:lvl w:ilvl="2" w:tplc="32F0839A">
      <w:start w:val="1"/>
      <w:numFmt w:val="decimal"/>
      <w:lvlText w:val="%3."/>
      <w:lvlJc w:val="left"/>
      <w:pPr>
        <w:ind w:left="720" w:hanging="360"/>
      </w:pPr>
    </w:lvl>
    <w:lvl w:ilvl="3" w:tplc="2B1E7886">
      <w:start w:val="1"/>
      <w:numFmt w:val="decimal"/>
      <w:lvlText w:val="%4."/>
      <w:lvlJc w:val="left"/>
      <w:pPr>
        <w:ind w:left="720" w:hanging="360"/>
      </w:pPr>
    </w:lvl>
    <w:lvl w:ilvl="4" w:tplc="3970EE1C">
      <w:start w:val="1"/>
      <w:numFmt w:val="decimal"/>
      <w:lvlText w:val="%5."/>
      <w:lvlJc w:val="left"/>
      <w:pPr>
        <w:ind w:left="720" w:hanging="360"/>
      </w:pPr>
    </w:lvl>
    <w:lvl w:ilvl="5" w:tplc="6930CA82">
      <w:start w:val="1"/>
      <w:numFmt w:val="decimal"/>
      <w:lvlText w:val="%6."/>
      <w:lvlJc w:val="left"/>
      <w:pPr>
        <w:ind w:left="720" w:hanging="360"/>
      </w:pPr>
    </w:lvl>
    <w:lvl w:ilvl="6" w:tplc="76C6224C">
      <w:start w:val="1"/>
      <w:numFmt w:val="decimal"/>
      <w:lvlText w:val="%7."/>
      <w:lvlJc w:val="left"/>
      <w:pPr>
        <w:ind w:left="720" w:hanging="360"/>
      </w:pPr>
    </w:lvl>
    <w:lvl w:ilvl="7" w:tplc="0D40BD86">
      <w:start w:val="1"/>
      <w:numFmt w:val="decimal"/>
      <w:lvlText w:val="%8."/>
      <w:lvlJc w:val="left"/>
      <w:pPr>
        <w:ind w:left="720" w:hanging="360"/>
      </w:pPr>
    </w:lvl>
    <w:lvl w:ilvl="8" w:tplc="3E0A85A4">
      <w:start w:val="1"/>
      <w:numFmt w:val="decimal"/>
      <w:lvlText w:val="%9."/>
      <w:lvlJc w:val="left"/>
      <w:pPr>
        <w:ind w:left="720" w:hanging="360"/>
      </w:pPr>
    </w:lvl>
  </w:abstractNum>
  <w:abstractNum w:abstractNumId="7" w15:restartNumberingAfterBreak="0">
    <w:nsid w:val="75F91DA3"/>
    <w:multiLevelType w:val="hybridMultilevel"/>
    <w:tmpl w:val="381C16C6"/>
    <w:lvl w:ilvl="0" w:tplc="EA02D4DA">
      <w:start w:val="1"/>
      <w:numFmt w:val="decimal"/>
      <w:lvlText w:val="%1."/>
      <w:lvlJc w:val="left"/>
      <w:pPr>
        <w:ind w:left="1020" w:hanging="360"/>
      </w:pPr>
    </w:lvl>
    <w:lvl w:ilvl="1" w:tplc="68FC0728">
      <w:start w:val="1"/>
      <w:numFmt w:val="decimal"/>
      <w:lvlText w:val="%2."/>
      <w:lvlJc w:val="left"/>
      <w:pPr>
        <w:ind w:left="1020" w:hanging="360"/>
      </w:pPr>
    </w:lvl>
    <w:lvl w:ilvl="2" w:tplc="CCD6C488">
      <w:start w:val="1"/>
      <w:numFmt w:val="decimal"/>
      <w:lvlText w:val="%3."/>
      <w:lvlJc w:val="left"/>
      <w:pPr>
        <w:ind w:left="1020" w:hanging="360"/>
      </w:pPr>
    </w:lvl>
    <w:lvl w:ilvl="3" w:tplc="5232A7AE">
      <w:start w:val="1"/>
      <w:numFmt w:val="decimal"/>
      <w:lvlText w:val="%4."/>
      <w:lvlJc w:val="left"/>
      <w:pPr>
        <w:ind w:left="1020" w:hanging="360"/>
      </w:pPr>
    </w:lvl>
    <w:lvl w:ilvl="4" w:tplc="69101618">
      <w:start w:val="1"/>
      <w:numFmt w:val="decimal"/>
      <w:lvlText w:val="%5."/>
      <w:lvlJc w:val="left"/>
      <w:pPr>
        <w:ind w:left="1020" w:hanging="360"/>
      </w:pPr>
    </w:lvl>
    <w:lvl w:ilvl="5" w:tplc="DA102722">
      <w:start w:val="1"/>
      <w:numFmt w:val="decimal"/>
      <w:lvlText w:val="%6."/>
      <w:lvlJc w:val="left"/>
      <w:pPr>
        <w:ind w:left="1020" w:hanging="360"/>
      </w:pPr>
    </w:lvl>
    <w:lvl w:ilvl="6" w:tplc="A32AFFF8">
      <w:start w:val="1"/>
      <w:numFmt w:val="decimal"/>
      <w:lvlText w:val="%7."/>
      <w:lvlJc w:val="left"/>
      <w:pPr>
        <w:ind w:left="1020" w:hanging="360"/>
      </w:pPr>
    </w:lvl>
    <w:lvl w:ilvl="7" w:tplc="95F0BE92">
      <w:start w:val="1"/>
      <w:numFmt w:val="decimal"/>
      <w:lvlText w:val="%8."/>
      <w:lvlJc w:val="left"/>
      <w:pPr>
        <w:ind w:left="1020" w:hanging="360"/>
      </w:pPr>
    </w:lvl>
    <w:lvl w:ilvl="8" w:tplc="8DB28180">
      <w:start w:val="1"/>
      <w:numFmt w:val="decimal"/>
      <w:lvlText w:val="%9."/>
      <w:lvlJc w:val="left"/>
      <w:pPr>
        <w:ind w:left="1020" w:hanging="360"/>
      </w:pPr>
    </w:lvl>
  </w:abstractNum>
  <w:abstractNum w:abstractNumId="8" w15:restartNumberingAfterBreak="0">
    <w:nsid w:val="780D6E03"/>
    <w:multiLevelType w:val="hybridMultilevel"/>
    <w:tmpl w:val="7B945AD4"/>
    <w:lvl w:ilvl="0" w:tplc="FA3EC48A">
      <w:start w:val="1"/>
      <w:numFmt w:val="decimal"/>
      <w:lvlText w:val="%1."/>
      <w:lvlJc w:val="left"/>
      <w:pPr>
        <w:ind w:left="1020" w:hanging="360"/>
      </w:pPr>
    </w:lvl>
    <w:lvl w:ilvl="1" w:tplc="8398DDFC">
      <w:start w:val="1"/>
      <w:numFmt w:val="decimal"/>
      <w:lvlText w:val="%2."/>
      <w:lvlJc w:val="left"/>
      <w:pPr>
        <w:ind w:left="1020" w:hanging="360"/>
      </w:pPr>
    </w:lvl>
    <w:lvl w:ilvl="2" w:tplc="A886C8A0">
      <w:start w:val="1"/>
      <w:numFmt w:val="decimal"/>
      <w:lvlText w:val="%3."/>
      <w:lvlJc w:val="left"/>
      <w:pPr>
        <w:ind w:left="1020" w:hanging="360"/>
      </w:pPr>
    </w:lvl>
    <w:lvl w:ilvl="3" w:tplc="5D307A10">
      <w:start w:val="1"/>
      <w:numFmt w:val="decimal"/>
      <w:lvlText w:val="%4."/>
      <w:lvlJc w:val="left"/>
      <w:pPr>
        <w:ind w:left="1020" w:hanging="360"/>
      </w:pPr>
    </w:lvl>
    <w:lvl w:ilvl="4" w:tplc="43CE85EC">
      <w:start w:val="1"/>
      <w:numFmt w:val="decimal"/>
      <w:lvlText w:val="%5."/>
      <w:lvlJc w:val="left"/>
      <w:pPr>
        <w:ind w:left="1020" w:hanging="360"/>
      </w:pPr>
    </w:lvl>
    <w:lvl w:ilvl="5" w:tplc="36362E9A">
      <w:start w:val="1"/>
      <w:numFmt w:val="decimal"/>
      <w:lvlText w:val="%6."/>
      <w:lvlJc w:val="left"/>
      <w:pPr>
        <w:ind w:left="1020" w:hanging="360"/>
      </w:pPr>
    </w:lvl>
    <w:lvl w:ilvl="6" w:tplc="27A2F2DA">
      <w:start w:val="1"/>
      <w:numFmt w:val="decimal"/>
      <w:lvlText w:val="%7."/>
      <w:lvlJc w:val="left"/>
      <w:pPr>
        <w:ind w:left="1020" w:hanging="360"/>
      </w:pPr>
    </w:lvl>
    <w:lvl w:ilvl="7" w:tplc="395CC938">
      <w:start w:val="1"/>
      <w:numFmt w:val="decimal"/>
      <w:lvlText w:val="%8."/>
      <w:lvlJc w:val="left"/>
      <w:pPr>
        <w:ind w:left="1020" w:hanging="360"/>
      </w:pPr>
    </w:lvl>
    <w:lvl w:ilvl="8" w:tplc="FB8496EC">
      <w:start w:val="1"/>
      <w:numFmt w:val="decimal"/>
      <w:lvlText w:val="%9."/>
      <w:lvlJc w:val="left"/>
      <w:pPr>
        <w:ind w:left="1020" w:hanging="360"/>
      </w:pPr>
    </w:lvl>
  </w:abstractNum>
  <w:num w:numId="1" w16cid:durableId="1055280204">
    <w:abstractNumId w:val="7"/>
  </w:num>
  <w:num w:numId="2" w16cid:durableId="2051687057">
    <w:abstractNumId w:val="0"/>
  </w:num>
  <w:num w:numId="3" w16cid:durableId="860778171">
    <w:abstractNumId w:val="6"/>
  </w:num>
  <w:num w:numId="4" w16cid:durableId="794100920">
    <w:abstractNumId w:val="8"/>
  </w:num>
  <w:num w:numId="5" w16cid:durableId="104926240">
    <w:abstractNumId w:val="1"/>
  </w:num>
  <w:num w:numId="6" w16cid:durableId="621762854">
    <w:abstractNumId w:val="2"/>
  </w:num>
  <w:num w:numId="7" w16cid:durableId="1940024254">
    <w:abstractNumId w:val="4"/>
  </w:num>
  <w:num w:numId="8" w16cid:durableId="246578559">
    <w:abstractNumId w:val="5"/>
  </w:num>
  <w:num w:numId="9" w16cid:durableId="96550091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Chris Yong">
    <w15:presenceInfo w15:providerId="Windows Live" w15:userId="20d4d925a0a398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3AEC"/>
    <w:rsid w:val="000039A7"/>
    <w:rsid w:val="00004E63"/>
    <w:rsid w:val="0000779A"/>
    <w:rsid w:val="00011004"/>
    <w:rsid w:val="00013553"/>
    <w:rsid w:val="000137F9"/>
    <w:rsid w:val="0001747A"/>
    <w:rsid w:val="00025031"/>
    <w:rsid w:val="000254A8"/>
    <w:rsid w:val="00026E8E"/>
    <w:rsid w:val="0004156A"/>
    <w:rsid w:val="00043A9A"/>
    <w:rsid w:val="0004665E"/>
    <w:rsid w:val="00051BC2"/>
    <w:rsid w:val="000570AD"/>
    <w:rsid w:val="0005783F"/>
    <w:rsid w:val="00062538"/>
    <w:rsid w:val="00064209"/>
    <w:rsid w:val="00066C42"/>
    <w:rsid w:val="000704D6"/>
    <w:rsid w:val="00075BF6"/>
    <w:rsid w:val="00080CDA"/>
    <w:rsid w:val="000816EE"/>
    <w:rsid w:val="00084BF0"/>
    <w:rsid w:val="00086F01"/>
    <w:rsid w:val="0008789A"/>
    <w:rsid w:val="0009042F"/>
    <w:rsid w:val="00094F35"/>
    <w:rsid w:val="000A252D"/>
    <w:rsid w:val="000A2DF4"/>
    <w:rsid w:val="000A482B"/>
    <w:rsid w:val="000A7188"/>
    <w:rsid w:val="000B7A49"/>
    <w:rsid w:val="000C5EDE"/>
    <w:rsid w:val="000C5F0E"/>
    <w:rsid w:val="000C6979"/>
    <w:rsid w:val="000D01CB"/>
    <w:rsid w:val="000D6514"/>
    <w:rsid w:val="000E4C9C"/>
    <w:rsid w:val="000E75D6"/>
    <w:rsid w:val="000E7864"/>
    <w:rsid w:val="000F7DBA"/>
    <w:rsid w:val="001041AA"/>
    <w:rsid w:val="001044C0"/>
    <w:rsid w:val="00107F05"/>
    <w:rsid w:val="00110CFA"/>
    <w:rsid w:val="001115FB"/>
    <w:rsid w:val="00113334"/>
    <w:rsid w:val="00113774"/>
    <w:rsid w:val="00122B3E"/>
    <w:rsid w:val="00123FFC"/>
    <w:rsid w:val="00130D8A"/>
    <w:rsid w:val="0014053D"/>
    <w:rsid w:val="0014412E"/>
    <w:rsid w:val="00144A4D"/>
    <w:rsid w:val="00146A87"/>
    <w:rsid w:val="00165C1F"/>
    <w:rsid w:val="0016711A"/>
    <w:rsid w:val="00172A1E"/>
    <w:rsid w:val="00175261"/>
    <w:rsid w:val="00181D87"/>
    <w:rsid w:val="00183583"/>
    <w:rsid w:val="00191869"/>
    <w:rsid w:val="00191DE3"/>
    <w:rsid w:val="0019398C"/>
    <w:rsid w:val="00193CAF"/>
    <w:rsid w:val="00193F13"/>
    <w:rsid w:val="0019493A"/>
    <w:rsid w:val="001B233C"/>
    <w:rsid w:val="001B4D64"/>
    <w:rsid w:val="001B7AFD"/>
    <w:rsid w:val="001C0170"/>
    <w:rsid w:val="001C060A"/>
    <w:rsid w:val="001C2B4D"/>
    <w:rsid w:val="001C3696"/>
    <w:rsid w:val="001C3976"/>
    <w:rsid w:val="001D0C7E"/>
    <w:rsid w:val="001D6CE4"/>
    <w:rsid w:val="001E571B"/>
    <w:rsid w:val="001E7275"/>
    <w:rsid w:val="001E72B8"/>
    <w:rsid w:val="001F3E19"/>
    <w:rsid w:val="001F711E"/>
    <w:rsid w:val="00200131"/>
    <w:rsid w:val="00204021"/>
    <w:rsid w:val="0020438E"/>
    <w:rsid w:val="002050F9"/>
    <w:rsid w:val="00205436"/>
    <w:rsid w:val="002065B4"/>
    <w:rsid w:val="00217A92"/>
    <w:rsid w:val="00220BCF"/>
    <w:rsid w:val="0023002E"/>
    <w:rsid w:val="002340C7"/>
    <w:rsid w:val="00234171"/>
    <w:rsid w:val="00236A40"/>
    <w:rsid w:val="00236DA8"/>
    <w:rsid w:val="00240C37"/>
    <w:rsid w:val="002425FE"/>
    <w:rsid w:val="00245DB2"/>
    <w:rsid w:val="0024602B"/>
    <w:rsid w:val="0025705D"/>
    <w:rsid w:val="0025790A"/>
    <w:rsid w:val="00261A8A"/>
    <w:rsid w:val="00261B17"/>
    <w:rsid w:val="0026355A"/>
    <w:rsid w:val="00264752"/>
    <w:rsid w:val="00265CC3"/>
    <w:rsid w:val="0027072C"/>
    <w:rsid w:val="002738C9"/>
    <w:rsid w:val="00274E3B"/>
    <w:rsid w:val="002750E2"/>
    <w:rsid w:val="00281479"/>
    <w:rsid w:val="00285241"/>
    <w:rsid w:val="002855F9"/>
    <w:rsid w:val="0029718B"/>
    <w:rsid w:val="002A1BCF"/>
    <w:rsid w:val="002A23C1"/>
    <w:rsid w:val="002A2A44"/>
    <w:rsid w:val="002A4223"/>
    <w:rsid w:val="002B4FDD"/>
    <w:rsid w:val="002B6652"/>
    <w:rsid w:val="002C243B"/>
    <w:rsid w:val="002C379E"/>
    <w:rsid w:val="002C5F5E"/>
    <w:rsid w:val="002C6633"/>
    <w:rsid w:val="002D07F1"/>
    <w:rsid w:val="002D6CCE"/>
    <w:rsid w:val="002E168A"/>
    <w:rsid w:val="002F0247"/>
    <w:rsid w:val="002F10F7"/>
    <w:rsid w:val="002F5933"/>
    <w:rsid w:val="002F79FA"/>
    <w:rsid w:val="003024A4"/>
    <w:rsid w:val="00302AAC"/>
    <w:rsid w:val="00303A2A"/>
    <w:rsid w:val="00305EEE"/>
    <w:rsid w:val="003101EB"/>
    <w:rsid w:val="00313D58"/>
    <w:rsid w:val="0031702A"/>
    <w:rsid w:val="00323EFB"/>
    <w:rsid w:val="00330D0D"/>
    <w:rsid w:val="00334DF3"/>
    <w:rsid w:val="003352AE"/>
    <w:rsid w:val="00335CEE"/>
    <w:rsid w:val="00342EA5"/>
    <w:rsid w:val="003611E0"/>
    <w:rsid w:val="003642EE"/>
    <w:rsid w:val="00371010"/>
    <w:rsid w:val="00372BA2"/>
    <w:rsid w:val="003755DB"/>
    <w:rsid w:val="00380E85"/>
    <w:rsid w:val="00382597"/>
    <w:rsid w:val="003832A6"/>
    <w:rsid w:val="003904DC"/>
    <w:rsid w:val="00390D12"/>
    <w:rsid w:val="003936EA"/>
    <w:rsid w:val="00395DEF"/>
    <w:rsid w:val="00396916"/>
    <w:rsid w:val="003978E1"/>
    <w:rsid w:val="003A048C"/>
    <w:rsid w:val="003A270E"/>
    <w:rsid w:val="003B0106"/>
    <w:rsid w:val="003B0C50"/>
    <w:rsid w:val="003B32F5"/>
    <w:rsid w:val="003B4983"/>
    <w:rsid w:val="003C290D"/>
    <w:rsid w:val="003C6158"/>
    <w:rsid w:val="003D193A"/>
    <w:rsid w:val="003D51B8"/>
    <w:rsid w:val="003E1485"/>
    <w:rsid w:val="003E30FA"/>
    <w:rsid w:val="003E3AD8"/>
    <w:rsid w:val="003E7BA7"/>
    <w:rsid w:val="003F2AA0"/>
    <w:rsid w:val="003F2DE6"/>
    <w:rsid w:val="003F66AF"/>
    <w:rsid w:val="0041148F"/>
    <w:rsid w:val="0041277A"/>
    <w:rsid w:val="00413028"/>
    <w:rsid w:val="004164BF"/>
    <w:rsid w:val="00425A36"/>
    <w:rsid w:val="00431FC3"/>
    <w:rsid w:val="004434E2"/>
    <w:rsid w:val="00453B08"/>
    <w:rsid w:val="00453D8A"/>
    <w:rsid w:val="004558E3"/>
    <w:rsid w:val="00465C77"/>
    <w:rsid w:val="0047204A"/>
    <w:rsid w:val="00472EE8"/>
    <w:rsid w:val="004863AF"/>
    <w:rsid w:val="00487F56"/>
    <w:rsid w:val="00495D0F"/>
    <w:rsid w:val="004A34AE"/>
    <w:rsid w:val="004A35C0"/>
    <w:rsid w:val="004A3C5A"/>
    <w:rsid w:val="004A5730"/>
    <w:rsid w:val="004A6701"/>
    <w:rsid w:val="004C4C6F"/>
    <w:rsid w:val="004C639E"/>
    <w:rsid w:val="004C744F"/>
    <w:rsid w:val="004D4633"/>
    <w:rsid w:val="004E51C6"/>
    <w:rsid w:val="004F264E"/>
    <w:rsid w:val="004F73EA"/>
    <w:rsid w:val="00502057"/>
    <w:rsid w:val="00506B02"/>
    <w:rsid w:val="00506C9D"/>
    <w:rsid w:val="005106F2"/>
    <w:rsid w:val="00514013"/>
    <w:rsid w:val="00515DC5"/>
    <w:rsid w:val="005161D8"/>
    <w:rsid w:val="005206CE"/>
    <w:rsid w:val="00525B04"/>
    <w:rsid w:val="00525BEE"/>
    <w:rsid w:val="0053122D"/>
    <w:rsid w:val="00532A6D"/>
    <w:rsid w:val="00534F50"/>
    <w:rsid w:val="005356DC"/>
    <w:rsid w:val="005375F4"/>
    <w:rsid w:val="005407EA"/>
    <w:rsid w:val="00541DA8"/>
    <w:rsid w:val="00541E3A"/>
    <w:rsid w:val="00547165"/>
    <w:rsid w:val="0056438E"/>
    <w:rsid w:val="00565471"/>
    <w:rsid w:val="00567B62"/>
    <w:rsid w:val="00574647"/>
    <w:rsid w:val="005764BD"/>
    <w:rsid w:val="00580FBB"/>
    <w:rsid w:val="0059267B"/>
    <w:rsid w:val="00594E5F"/>
    <w:rsid w:val="00595DF1"/>
    <w:rsid w:val="005A069F"/>
    <w:rsid w:val="005A0970"/>
    <w:rsid w:val="005A4D1C"/>
    <w:rsid w:val="005A64F9"/>
    <w:rsid w:val="005B39D1"/>
    <w:rsid w:val="005B425F"/>
    <w:rsid w:val="005B45B0"/>
    <w:rsid w:val="005B64C8"/>
    <w:rsid w:val="005C35C1"/>
    <w:rsid w:val="005C53BD"/>
    <w:rsid w:val="005C7B84"/>
    <w:rsid w:val="005D086B"/>
    <w:rsid w:val="005E7EF1"/>
    <w:rsid w:val="005F4A6D"/>
    <w:rsid w:val="006056AA"/>
    <w:rsid w:val="0060711A"/>
    <w:rsid w:val="00611901"/>
    <w:rsid w:val="00613F83"/>
    <w:rsid w:val="0062180D"/>
    <w:rsid w:val="00621CA0"/>
    <w:rsid w:val="00627DB5"/>
    <w:rsid w:val="00634E42"/>
    <w:rsid w:val="00636826"/>
    <w:rsid w:val="0064410C"/>
    <w:rsid w:val="00646EC7"/>
    <w:rsid w:val="0065030E"/>
    <w:rsid w:val="006517D4"/>
    <w:rsid w:val="006524D1"/>
    <w:rsid w:val="006555F7"/>
    <w:rsid w:val="00666616"/>
    <w:rsid w:val="0067343E"/>
    <w:rsid w:val="006739D2"/>
    <w:rsid w:val="00683562"/>
    <w:rsid w:val="0068388B"/>
    <w:rsid w:val="00685292"/>
    <w:rsid w:val="00690BE9"/>
    <w:rsid w:val="00694553"/>
    <w:rsid w:val="006955B8"/>
    <w:rsid w:val="00696FCB"/>
    <w:rsid w:val="006A5664"/>
    <w:rsid w:val="006A627C"/>
    <w:rsid w:val="006A6B95"/>
    <w:rsid w:val="006B399A"/>
    <w:rsid w:val="006B66F9"/>
    <w:rsid w:val="006B6C4E"/>
    <w:rsid w:val="006B7AC1"/>
    <w:rsid w:val="006C0360"/>
    <w:rsid w:val="006C4423"/>
    <w:rsid w:val="006D08DC"/>
    <w:rsid w:val="006D74F6"/>
    <w:rsid w:val="006E1407"/>
    <w:rsid w:val="006E1A4F"/>
    <w:rsid w:val="006E36D2"/>
    <w:rsid w:val="006E3E03"/>
    <w:rsid w:val="006E75ED"/>
    <w:rsid w:val="006F6DE8"/>
    <w:rsid w:val="007025D5"/>
    <w:rsid w:val="00705A6B"/>
    <w:rsid w:val="00705F4D"/>
    <w:rsid w:val="00711B39"/>
    <w:rsid w:val="00712759"/>
    <w:rsid w:val="00716853"/>
    <w:rsid w:val="007205E7"/>
    <w:rsid w:val="00726B76"/>
    <w:rsid w:val="007326B3"/>
    <w:rsid w:val="00734AFE"/>
    <w:rsid w:val="00736619"/>
    <w:rsid w:val="00742694"/>
    <w:rsid w:val="00745E4F"/>
    <w:rsid w:val="00751F52"/>
    <w:rsid w:val="007525BA"/>
    <w:rsid w:val="0076295D"/>
    <w:rsid w:val="007759C1"/>
    <w:rsid w:val="00776C9D"/>
    <w:rsid w:val="00782F5F"/>
    <w:rsid w:val="007913D1"/>
    <w:rsid w:val="00794BF6"/>
    <w:rsid w:val="00795675"/>
    <w:rsid w:val="00796B8B"/>
    <w:rsid w:val="00796C51"/>
    <w:rsid w:val="00797DA2"/>
    <w:rsid w:val="007A1BCD"/>
    <w:rsid w:val="007A317F"/>
    <w:rsid w:val="007A3AF8"/>
    <w:rsid w:val="007A4140"/>
    <w:rsid w:val="007B63FB"/>
    <w:rsid w:val="007B6469"/>
    <w:rsid w:val="007B717A"/>
    <w:rsid w:val="007C26A6"/>
    <w:rsid w:val="007C4BDC"/>
    <w:rsid w:val="007D3662"/>
    <w:rsid w:val="007D6998"/>
    <w:rsid w:val="007E0570"/>
    <w:rsid w:val="007E0706"/>
    <w:rsid w:val="007E2BB9"/>
    <w:rsid w:val="007E31C0"/>
    <w:rsid w:val="007E3F93"/>
    <w:rsid w:val="007F42EA"/>
    <w:rsid w:val="007F683F"/>
    <w:rsid w:val="008042BB"/>
    <w:rsid w:val="00805626"/>
    <w:rsid w:val="00807E1C"/>
    <w:rsid w:val="008138B1"/>
    <w:rsid w:val="00814117"/>
    <w:rsid w:val="00815CE7"/>
    <w:rsid w:val="00820E61"/>
    <w:rsid w:val="00821F2D"/>
    <w:rsid w:val="00827C48"/>
    <w:rsid w:val="00840835"/>
    <w:rsid w:val="008422E9"/>
    <w:rsid w:val="008508FE"/>
    <w:rsid w:val="00850EF7"/>
    <w:rsid w:val="0085116E"/>
    <w:rsid w:val="008511A2"/>
    <w:rsid w:val="008521FE"/>
    <w:rsid w:val="00865F4C"/>
    <w:rsid w:val="00872046"/>
    <w:rsid w:val="008742D5"/>
    <w:rsid w:val="008838B0"/>
    <w:rsid w:val="008901CA"/>
    <w:rsid w:val="00890312"/>
    <w:rsid w:val="00891E35"/>
    <w:rsid w:val="0089488F"/>
    <w:rsid w:val="00894B19"/>
    <w:rsid w:val="008A7DDC"/>
    <w:rsid w:val="008B29CB"/>
    <w:rsid w:val="008B4C0A"/>
    <w:rsid w:val="008B52B8"/>
    <w:rsid w:val="008B697D"/>
    <w:rsid w:val="008C2A64"/>
    <w:rsid w:val="008C338F"/>
    <w:rsid w:val="008C3481"/>
    <w:rsid w:val="008C561B"/>
    <w:rsid w:val="008C760C"/>
    <w:rsid w:val="008C7F6A"/>
    <w:rsid w:val="008D692D"/>
    <w:rsid w:val="008E0FB4"/>
    <w:rsid w:val="008E0FEE"/>
    <w:rsid w:val="008F0E45"/>
    <w:rsid w:val="008F2733"/>
    <w:rsid w:val="008F7A20"/>
    <w:rsid w:val="00900D8F"/>
    <w:rsid w:val="0090468B"/>
    <w:rsid w:val="0091518D"/>
    <w:rsid w:val="009162E2"/>
    <w:rsid w:val="009173EC"/>
    <w:rsid w:val="00917FEC"/>
    <w:rsid w:val="00920894"/>
    <w:rsid w:val="00920DA2"/>
    <w:rsid w:val="00920F7C"/>
    <w:rsid w:val="00923407"/>
    <w:rsid w:val="00925356"/>
    <w:rsid w:val="00933486"/>
    <w:rsid w:val="00934337"/>
    <w:rsid w:val="00944786"/>
    <w:rsid w:val="00944EB0"/>
    <w:rsid w:val="00946A30"/>
    <w:rsid w:val="0095256D"/>
    <w:rsid w:val="00952C5D"/>
    <w:rsid w:val="009627B7"/>
    <w:rsid w:val="00964D2D"/>
    <w:rsid w:val="00972ED2"/>
    <w:rsid w:val="00976147"/>
    <w:rsid w:val="0097632F"/>
    <w:rsid w:val="00983978"/>
    <w:rsid w:val="009862F6"/>
    <w:rsid w:val="0098664E"/>
    <w:rsid w:val="00986EC5"/>
    <w:rsid w:val="00993166"/>
    <w:rsid w:val="0099316E"/>
    <w:rsid w:val="009A1882"/>
    <w:rsid w:val="009A1D05"/>
    <w:rsid w:val="009A44DD"/>
    <w:rsid w:val="009A66F0"/>
    <w:rsid w:val="009C1A77"/>
    <w:rsid w:val="009C2DFA"/>
    <w:rsid w:val="009C4316"/>
    <w:rsid w:val="009C7711"/>
    <w:rsid w:val="009D23BD"/>
    <w:rsid w:val="009D3A03"/>
    <w:rsid w:val="009D405E"/>
    <w:rsid w:val="009E21C0"/>
    <w:rsid w:val="009E2B74"/>
    <w:rsid w:val="009E2E64"/>
    <w:rsid w:val="009E4F90"/>
    <w:rsid w:val="009E63E7"/>
    <w:rsid w:val="009F6284"/>
    <w:rsid w:val="009F698C"/>
    <w:rsid w:val="00A011C1"/>
    <w:rsid w:val="00A03993"/>
    <w:rsid w:val="00A053C4"/>
    <w:rsid w:val="00A06CD8"/>
    <w:rsid w:val="00A11025"/>
    <w:rsid w:val="00A13EC7"/>
    <w:rsid w:val="00A163E5"/>
    <w:rsid w:val="00A20E02"/>
    <w:rsid w:val="00A2289A"/>
    <w:rsid w:val="00A2338F"/>
    <w:rsid w:val="00A2431A"/>
    <w:rsid w:val="00A24A9D"/>
    <w:rsid w:val="00A26465"/>
    <w:rsid w:val="00A30A0E"/>
    <w:rsid w:val="00A401D3"/>
    <w:rsid w:val="00A52421"/>
    <w:rsid w:val="00A578DD"/>
    <w:rsid w:val="00A70F87"/>
    <w:rsid w:val="00A71D44"/>
    <w:rsid w:val="00A734C4"/>
    <w:rsid w:val="00A74BF1"/>
    <w:rsid w:val="00A807CA"/>
    <w:rsid w:val="00A8631B"/>
    <w:rsid w:val="00A8725D"/>
    <w:rsid w:val="00A92816"/>
    <w:rsid w:val="00AA4334"/>
    <w:rsid w:val="00AA5F96"/>
    <w:rsid w:val="00AA7CED"/>
    <w:rsid w:val="00AB668D"/>
    <w:rsid w:val="00AB7488"/>
    <w:rsid w:val="00AC1464"/>
    <w:rsid w:val="00AC73A7"/>
    <w:rsid w:val="00AD01CA"/>
    <w:rsid w:val="00AD01DA"/>
    <w:rsid w:val="00AD14E2"/>
    <w:rsid w:val="00AD2A1C"/>
    <w:rsid w:val="00AD3187"/>
    <w:rsid w:val="00AD3AEC"/>
    <w:rsid w:val="00AD4BC1"/>
    <w:rsid w:val="00AE0182"/>
    <w:rsid w:val="00AE12B5"/>
    <w:rsid w:val="00AE3ECA"/>
    <w:rsid w:val="00AF00D8"/>
    <w:rsid w:val="00AF2A9A"/>
    <w:rsid w:val="00AF4429"/>
    <w:rsid w:val="00AF5854"/>
    <w:rsid w:val="00AF6390"/>
    <w:rsid w:val="00AF6B71"/>
    <w:rsid w:val="00B10FAB"/>
    <w:rsid w:val="00B1397F"/>
    <w:rsid w:val="00B175AD"/>
    <w:rsid w:val="00B231D3"/>
    <w:rsid w:val="00B253CB"/>
    <w:rsid w:val="00B26D0F"/>
    <w:rsid w:val="00B41C7E"/>
    <w:rsid w:val="00B501AC"/>
    <w:rsid w:val="00B630C2"/>
    <w:rsid w:val="00B72D94"/>
    <w:rsid w:val="00B84F6B"/>
    <w:rsid w:val="00B858F1"/>
    <w:rsid w:val="00B9164B"/>
    <w:rsid w:val="00B92984"/>
    <w:rsid w:val="00B9418C"/>
    <w:rsid w:val="00B944F2"/>
    <w:rsid w:val="00BA2319"/>
    <w:rsid w:val="00BB12B2"/>
    <w:rsid w:val="00BB7956"/>
    <w:rsid w:val="00BC263D"/>
    <w:rsid w:val="00BC2E05"/>
    <w:rsid w:val="00BC5D40"/>
    <w:rsid w:val="00BD6444"/>
    <w:rsid w:val="00BE479B"/>
    <w:rsid w:val="00BE4E61"/>
    <w:rsid w:val="00BF4542"/>
    <w:rsid w:val="00BF68C5"/>
    <w:rsid w:val="00BF6D9A"/>
    <w:rsid w:val="00C001C6"/>
    <w:rsid w:val="00C0754E"/>
    <w:rsid w:val="00C10EAC"/>
    <w:rsid w:val="00C11C9B"/>
    <w:rsid w:val="00C122D3"/>
    <w:rsid w:val="00C14FA8"/>
    <w:rsid w:val="00C17D26"/>
    <w:rsid w:val="00C3306F"/>
    <w:rsid w:val="00C33750"/>
    <w:rsid w:val="00C35813"/>
    <w:rsid w:val="00C42760"/>
    <w:rsid w:val="00C44907"/>
    <w:rsid w:val="00C46167"/>
    <w:rsid w:val="00C468AB"/>
    <w:rsid w:val="00C51606"/>
    <w:rsid w:val="00C70D31"/>
    <w:rsid w:val="00C754E3"/>
    <w:rsid w:val="00C76AC3"/>
    <w:rsid w:val="00C80AC6"/>
    <w:rsid w:val="00C844D8"/>
    <w:rsid w:val="00C86013"/>
    <w:rsid w:val="00CA0815"/>
    <w:rsid w:val="00CA61B7"/>
    <w:rsid w:val="00CB2597"/>
    <w:rsid w:val="00CB2A91"/>
    <w:rsid w:val="00CB4CED"/>
    <w:rsid w:val="00CC1081"/>
    <w:rsid w:val="00CC44DA"/>
    <w:rsid w:val="00CC5EE0"/>
    <w:rsid w:val="00CD6A57"/>
    <w:rsid w:val="00CE0A59"/>
    <w:rsid w:val="00CE4B99"/>
    <w:rsid w:val="00CF048D"/>
    <w:rsid w:val="00CF0C58"/>
    <w:rsid w:val="00CF2E55"/>
    <w:rsid w:val="00CF469F"/>
    <w:rsid w:val="00D01F2B"/>
    <w:rsid w:val="00D023FD"/>
    <w:rsid w:val="00D07D02"/>
    <w:rsid w:val="00D167A2"/>
    <w:rsid w:val="00D1682B"/>
    <w:rsid w:val="00D211FB"/>
    <w:rsid w:val="00D21D50"/>
    <w:rsid w:val="00D27081"/>
    <w:rsid w:val="00D27DFA"/>
    <w:rsid w:val="00D36140"/>
    <w:rsid w:val="00D43486"/>
    <w:rsid w:val="00D43D01"/>
    <w:rsid w:val="00D44302"/>
    <w:rsid w:val="00D453B6"/>
    <w:rsid w:val="00D52E6B"/>
    <w:rsid w:val="00D543F2"/>
    <w:rsid w:val="00D70947"/>
    <w:rsid w:val="00D71557"/>
    <w:rsid w:val="00D739E3"/>
    <w:rsid w:val="00D742CE"/>
    <w:rsid w:val="00D82B6E"/>
    <w:rsid w:val="00D82E6A"/>
    <w:rsid w:val="00D86D24"/>
    <w:rsid w:val="00D875B9"/>
    <w:rsid w:val="00D95019"/>
    <w:rsid w:val="00D97FA0"/>
    <w:rsid w:val="00DA0D7D"/>
    <w:rsid w:val="00DA0DCD"/>
    <w:rsid w:val="00DB058B"/>
    <w:rsid w:val="00DB2885"/>
    <w:rsid w:val="00DC00A0"/>
    <w:rsid w:val="00DC0C70"/>
    <w:rsid w:val="00DC2505"/>
    <w:rsid w:val="00DC3133"/>
    <w:rsid w:val="00DD16CB"/>
    <w:rsid w:val="00DD2DEA"/>
    <w:rsid w:val="00DD4F46"/>
    <w:rsid w:val="00DD7F84"/>
    <w:rsid w:val="00DD7FBB"/>
    <w:rsid w:val="00DF2147"/>
    <w:rsid w:val="00DF30CF"/>
    <w:rsid w:val="00DF5EFF"/>
    <w:rsid w:val="00DF7FBC"/>
    <w:rsid w:val="00E007E3"/>
    <w:rsid w:val="00E041CC"/>
    <w:rsid w:val="00E0462C"/>
    <w:rsid w:val="00E07841"/>
    <w:rsid w:val="00E12D61"/>
    <w:rsid w:val="00E2119D"/>
    <w:rsid w:val="00E25308"/>
    <w:rsid w:val="00E30632"/>
    <w:rsid w:val="00E51780"/>
    <w:rsid w:val="00E52007"/>
    <w:rsid w:val="00E5266B"/>
    <w:rsid w:val="00E5320E"/>
    <w:rsid w:val="00E56B85"/>
    <w:rsid w:val="00E57961"/>
    <w:rsid w:val="00E623CE"/>
    <w:rsid w:val="00E65F8C"/>
    <w:rsid w:val="00E71F7C"/>
    <w:rsid w:val="00E73DD1"/>
    <w:rsid w:val="00E73F8B"/>
    <w:rsid w:val="00E767EA"/>
    <w:rsid w:val="00E77996"/>
    <w:rsid w:val="00E815C2"/>
    <w:rsid w:val="00E82266"/>
    <w:rsid w:val="00E849FA"/>
    <w:rsid w:val="00E85FD1"/>
    <w:rsid w:val="00E9163D"/>
    <w:rsid w:val="00E91FDC"/>
    <w:rsid w:val="00E92158"/>
    <w:rsid w:val="00E95367"/>
    <w:rsid w:val="00EA29DB"/>
    <w:rsid w:val="00EA48C9"/>
    <w:rsid w:val="00EA6CAF"/>
    <w:rsid w:val="00EB0B86"/>
    <w:rsid w:val="00EB1F27"/>
    <w:rsid w:val="00EB624F"/>
    <w:rsid w:val="00EC0513"/>
    <w:rsid w:val="00EC1AB5"/>
    <w:rsid w:val="00EC21D9"/>
    <w:rsid w:val="00EC4646"/>
    <w:rsid w:val="00EC49F7"/>
    <w:rsid w:val="00EC5154"/>
    <w:rsid w:val="00ED1AD1"/>
    <w:rsid w:val="00ED371E"/>
    <w:rsid w:val="00EE1E34"/>
    <w:rsid w:val="00EE37D8"/>
    <w:rsid w:val="00EE3FF2"/>
    <w:rsid w:val="00EE510A"/>
    <w:rsid w:val="00EE551F"/>
    <w:rsid w:val="00EE6980"/>
    <w:rsid w:val="00EE72E4"/>
    <w:rsid w:val="00EF4646"/>
    <w:rsid w:val="00F00233"/>
    <w:rsid w:val="00F00CAD"/>
    <w:rsid w:val="00F01B10"/>
    <w:rsid w:val="00F01E20"/>
    <w:rsid w:val="00F039E6"/>
    <w:rsid w:val="00F045F8"/>
    <w:rsid w:val="00F04A2D"/>
    <w:rsid w:val="00F1084E"/>
    <w:rsid w:val="00F176B1"/>
    <w:rsid w:val="00F20661"/>
    <w:rsid w:val="00F22C45"/>
    <w:rsid w:val="00F2513A"/>
    <w:rsid w:val="00F3465E"/>
    <w:rsid w:val="00F40652"/>
    <w:rsid w:val="00F409E0"/>
    <w:rsid w:val="00F4139D"/>
    <w:rsid w:val="00F52104"/>
    <w:rsid w:val="00F55DEA"/>
    <w:rsid w:val="00F60086"/>
    <w:rsid w:val="00F60479"/>
    <w:rsid w:val="00F60CE6"/>
    <w:rsid w:val="00F635B1"/>
    <w:rsid w:val="00F644F7"/>
    <w:rsid w:val="00F64D81"/>
    <w:rsid w:val="00F65DF8"/>
    <w:rsid w:val="00F6702C"/>
    <w:rsid w:val="00F67D5A"/>
    <w:rsid w:val="00F71E38"/>
    <w:rsid w:val="00F731E2"/>
    <w:rsid w:val="00F75D8D"/>
    <w:rsid w:val="00F77D71"/>
    <w:rsid w:val="00F82581"/>
    <w:rsid w:val="00F845C5"/>
    <w:rsid w:val="00F855F0"/>
    <w:rsid w:val="00F921D3"/>
    <w:rsid w:val="00FA0495"/>
    <w:rsid w:val="00FB3DAB"/>
    <w:rsid w:val="00FB4388"/>
    <w:rsid w:val="00FC097C"/>
    <w:rsid w:val="00FC6E59"/>
    <w:rsid w:val="00FE022F"/>
    <w:rsid w:val="00FE0917"/>
    <w:rsid w:val="00FE2E2C"/>
    <w:rsid w:val="00FE40DC"/>
    <w:rsid w:val="00FE44AA"/>
    <w:rsid w:val="00FF20D1"/>
    <w:rsid w:val="00FF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889A1A"/>
  <w15:chartTrackingRefBased/>
  <w15:docId w15:val="{37BA1E46-DE78-4E2A-BEC4-A560DD5F1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38F"/>
  </w:style>
  <w:style w:type="paragraph" w:styleId="Heading1">
    <w:name w:val="heading 1"/>
    <w:basedOn w:val="Normal"/>
    <w:next w:val="Normal"/>
    <w:link w:val="Heading1Char"/>
    <w:uiPriority w:val="9"/>
    <w:qFormat/>
    <w:rsid w:val="00AD3A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A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A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A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A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A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A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A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A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A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A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A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A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A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A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A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A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A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3A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A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A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3A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3A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3A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3A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A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A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3AE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65C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5C7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C4C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C4C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C4C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4C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4C6F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524D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524D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524D1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1E72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global-climatescope.org/downloads/climatescope-2013-report-en.pdf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omments" Target="comments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image" Target="media/image3.pn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1/relationships/commentsExtended" Target="commentsExtended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iea.org/countries/botswana/electricity" TargetMode="External"/><Relationship Id="rId2" Type="http://schemas.openxmlformats.org/officeDocument/2006/relationships/hyperlink" Target="https://www.iea.org/countries/botswana/energy-mix" TargetMode="External"/><Relationship Id="rId1" Type="http://schemas.openxmlformats.org/officeDocument/2006/relationships/hyperlink" Target="https://github.com/Monoji77/Botswana_Energy" TargetMode="External"/><Relationship Id="rId5" Type="http://schemas.openxmlformats.org/officeDocument/2006/relationships/hyperlink" Target="https://www.iea.org/countries/botswana/renewables" TargetMode="External"/><Relationship Id="rId4" Type="http://schemas.openxmlformats.org/officeDocument/2006/relationships/hyperlink" Target="https://www.iea.org/countries/botswana/emiss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Afr25</b:Tag>
    <b:SourceType>DocumentFromInternetSite</b:SourceType>
    <b:Guid>{AA271953-B786-4F17-94DD-B0EA267D1436}</b:Guid>
    <b:Title>Botswana Plans 615MW Coal Plant Amid Power Supply Concerns</b:Title>
    <b:Year>2025</b:Year>
    <b:Author>
      <b:Author>
        <b:Corporate>Africa Digest News</b:Corporate>
      </b:Author>
    </b:Author>
    <b:InternetSiteTitle>Renewable Energy News</b:InternetSiteTitle>
    <b:Month>March</b:Month>
    <b:Day> 25</b:Day>
    <b:URL>https://renewableenergynews.co.ke/botswana-plans-615mw-coal-plant-amid-power-supply-concerns/</b:URL>
    <b:RefOrder>17</b:RefOrder>
  </b:Source>
  <b:Source>
    <b:Tag>Bot16</b:Tag>
    <b:SourceType>DocumentFromInternetSite</b:SourceType>
    <b:Guid>{7827B523-EC4E-46B0-B93F-4E108149608C}</b:Guid>
    <b:Author>
      <b:Author>
        <b:Corporate>Botswana Press Agency</b:Corporate>
      </b:Author>
    </b:Author>
    <b:Title>Morupule B cost P7 billion</b:Title>
    <b:InternetSiteTitle>Daily News Botswana</b:InternetSiteTitle>
    <b:Year>2016</b:Year>
    <b:Month>Feb </b:Month>
    <b:Day>04 </b:Day>
    <b:URL>https://dailynews.gov.bw/news-detail/25917</b:URL>
    <b:RefOrder>23</b:RefOrder>
  </b:Source>
  <b:Source>
    <b:Tag>Int25</b:Tag>
    <b:SourceType>DocumentFromInternetSite</b:SourceType>
    <b:Guid>{05ED6F99-00A2-4544-B5C4-84CAE1AA4DBC}</b:Guid>
    <b:Author>
      <b:Author>
        <b:Corporate>International Energy Agency </b:Corporate>
      </b:Author>
    </b:Author>
    <b:Title>Botswana Energy supply</b:Title>
    <b:InternetSiteTitle>International Energy Agency  Web site</b:InternetSiteTitle>
    <b:Year>2025</b:Year>
    <b:URL>https://www.iea.org/countries/botswana/energy-mix</b:URL>
    <b:RefOrder>2</b:RefOrder>
  </b:Source>
  <b:Source>
    <b:Tag>The25</b:Tag>
    <b:SourceType>DocumentFromInternetSite</b:SourceType>
    <b:Guid>{E3C80B77-AA87-4B4C-9EA5-8F9F62557D2C}</b:Guid>
    <b:Author>
      <b:Author>
        <b:Corporate>The World Bank; International Finance Corporation</b:Corporate>
      </b:Author>
    </b:Author>
    <b:Title>California</b:Title>
    <b:InternetSiteTitle>Global Solar Atlas Web site</b:InternetSiteTitle>
    <b:Year>2025</b:Year>
    <b:URL>https://globalsolaratlas.info/map?c=36.315125,-119.003906,5&amp;s=36.7783,-119.4179&amp;m=site</b:URL>
    <b:RefOrder>3</b:RefOrder>
  </b:Source>
  <b:Source>
    <b:Tag>Cho25</b:Tag>
    <b:SourceType>DocumentFromInternetSite</b:SourceType>
    <b:Guid>{AB213A70-7172-420A-AF5B-860F58C231CD}</b:Guid>
    <b:Author>
      <b:Author>
        <b:Corporate>Choose Energy</b:Corporate>
      </b:Author>
    </b:Author>
    <b:Title>Solar Energy Generation by State Report April 2025</b:Title>
    <b:InternetSiteTitle>Choose Energy Web site</b:InternetSiteTitle>
    <b:Year>2025</b:Year>
    <b:Month>April</b:Month>
    <b:Day>9</b:Day>
    <b:URL>https://www.chooseenergy.com/solar-energy/solar-energy-production-by-state/</b:URL>
    <b:RefOrder>4</b:RefOrder>
  </b:Source>
  <b:Source>
    <b:Tag>Afr251</b:Tag>
    <b:SourceType>DocumentFromInternetSite</b:SourceType>
    <b:Guid>{02D08F5F-1B93-4077-BEEF-21AD492AAE53}</b:Guid>
    <b:Author>
      <b:Author>
        <b:Corporate>African Energy Commission</b:Corporate>
      </b:Author>
    </b:Author>
    <b:Title>African Countries - Botswana</b:Title>
    <b:InternetSiteTitle>African Energy Commission Web site</b:InternetSiteTitle>
    <b:Year>2025</b:Year>
    <b:URL>https://au-afrec.org/botswana</b:URL>
    <b:RefOrder>1</b:RefOrder>
  </b:Source>
  <b:Source>
    <b:Tag>Sun22</b:Tag>
    <b:SourceType>DocumentFromInternetSite</b:SourceType>
    <b:Guid>{E7D61921-72F4-4F1D-BB71-E8E965E1A98D}</b:Guid>
    <b:Author>
      <b:Author>
        <b:Corporate>Sunday Standard Reporter</b:Corporate>
      </b:Author>
    </b:Author>
    <b:Title>Morupule B falters, sends the nation in darkness</b:Title>
    <b:InternetSiteTitle>Sunday Standard Web site</b:InternetSiteTitle>
    <b:Year>2022</b:Year>
    <b:Month>November </b:Month>
    <b:Day>8</b:Day>
    <b:URL>https://www.sundaystandard.info/morupule-b-falters-sends-the-nation-in-darkness/</b:URL>
    <b:RefOrder>5</b:RefOrder>
  </b:Source>
  <b:Source>
    <b:Tag>Vin20</b:Tag>
    <b:SourceType>DocumentFromInternetSite</b:SourceType>
    <b:Guid>{808ABF06-2F27-4384-859B-349A87805CB7}</b:Guid>
    <b:Author>
      <b:Author>
        <b:NameList>
          <b:Person>
            <b:Last>Viner</b:Last>
            <b:First>Katharine</b:First>
          </b:Person>
        </b:NameList>
      </b:Author>
    </b:Author>
    <b:Title>The collapse of coal: pandemic accelerates Appalachia job losses</b:Title>
    <b:InternetSiteTitle>The Guardian Web site</b:InternetSiteTitle>
    <b:Year>2020</b:Year>
    <b:Month>May</b:Month>
    <b:Day>29</b:Day>
    <b:URL>https://www.theguardian.com/us-news/2020/may/29/coal-miners-coronavirus-job-losses</b:URL>
    <b:RefOrder>6</b:RefOrder>
  </b:Source>
  <b:Source>
    <b:Tag>Mpa24</b:Tag>
    <b:SourceType>DocumentFromInternetSite</b:SourceType>
    <b:Guid>{6109A288-408F-4E6A-83E6-9B53E793C8BA}</b:Guid>
    <b:Author>
      <b:Author>
        <b:NameList>
          <b:Person>
            <b:Last>Mpako</b:Last>
            <b:First>Asafika</b:First>
          </b:Person>
          <b:Person>
            <b:Last>Ndoma</b:Last>
            <b:First>Stephen</b:First>
          </b:Person>
        </b:NameList>
      </b:Author>
    </b:Author>
    <b:Title>AD818: Young Batswana more educated, less employed, less politically engaged than their elders</b:Title>
    <b:InternetSiteTitle>Afrobarometer Web sie</b:InternetSiteTitle>
    <b:Year>2024</b:Year>
    <b:Month>Jul </b:Month>
    <b:Day>4</b:Day>
    <b:URL>https://www.afrobarometer.org/publication/ad818-young-batswana-more-educated-less-employed-less-politically-engaged-than-their-elders/</b:URL>
    <b:RefOrder>7</b:RefOrder>
  </b:Source>
  <b:Source>
    <b:Tag>Pay25</b:Tag>
    <b:SourceType>DocumentFromInternetSite</b:SourceType>
    <b:Guid>{D4CE2E25-8A2D-4317-92FD-8A773BE38ED9}</b:Guid>
    <b:Author>
      <b:Author>
        <b:Corporate>Payscale, Inc</b:Corporate>
      </b:Author>
    </b:Author>
    <b:Title>Average Mining Engineer Salary in Botswana</b:Title>
    <b:InternetSiteTitle>Pay Scale Web site</b:InternetSiteTitle>
    <b:Year>2025</b:Year>
    <b:URL>https://www.payscale.com/research/BW/Job=Mining_Engineer/Salary</b:URL>
    <b:RefOrder>8</b:RefOrder>
  </b:Source>
  <b:Source>
    <b:Tag>Wor25</b:Tag>
    <b:SourceType>DocumentFromInternetSite</b:SourceType>
    <b:Guid>{CD0D79C8-6EBB-459E-A15A-3B787A1CFD1B}</b:Guid>
    <b:Author>
      <b:Author>
        <b:Corporate>World Salaries</b:Corporate>
      </b:Author>
    </b:Author>
    <b:Title>Average Salary in Botswana for 2025</b:Title>
    <b:InternetSiteTitle>World Salaries Web site</b:InternetSiteTitle>
    <b:Year>2025</b:Year>
    <b:URL>https://worldsalaries.com/average-salary-in-botswana/</b:URL>
    <b:RefOrder>9</b:RefOrder>
  </b:Source>
  <b:Source>
    <b:Tag>Blo25</b:Tag>
    <b:SourceType>DocumentFromInternetSite</b:SourceType>
    <b:Guid>{A62D2A5D-7C21-4FB3-AB90-7C330E08E020}</b:Guid>
    <b:Author>
      <b:Author>
        <b:Corporate>Bloomberg</b:Corporate>
      </b:Author>
    </b:Author>
    <b:Title>South Africa faces crippling strike</b:Title>
    <b:InternetSiteTitle>BusinessTech Web site</b:InternetSiteTitle>
    <b:Year>2025</b:Year>
    <b:Month>Apr</b:Month>
    <b:Day>15</b:Day>
    <b:URL>https://businesstech.co.za/news/business/820959/south-africa-faces-crippling-strike/</b:URL>
    <b:RefOrder>10</b:RefOrder>
  </b:Source>
  <b:Source>
    <b:Tag>Fed25</b:Tag>
    <b:SourceType>DocumentFromInternetSite</b:SourceType>
    <b:Guid>{79857F76-4703-4EEB-B353-9ED9A1949008}</b:Guid>
    <b:Author>
      <b:Author>
        <b:Corporate>Federal Ministry for Economic Cooperation and Development</b:Corporate>
      </b:Author>
    </b:Author>
    <b:Title>Just Energy Transition Partnership (JETP) with South Africa</b:Title>
    <b:InternetSiteTitle>A.  Federal Ministry for Economic Cooperation and Development Web site</b:InternetSiteTitle>
    <b:Year>2025</b:Year>
    <b:Month>March</b:Month>
    <b:URL>https://www.bmz.de/resource/blob/246476/factsheet-jetp-southafrica-en.pdf</b:URL>
    <b:RefOrder>11</b:RefOrder>
  </b:Source>
  <b:Source>
    <b:Tag>Bot24</b:Tag>
    <b:SourceType>Misc</b:SourceType>
    <b:Guid>{3F344019-B2B1-4964-B00E-42D533ED0B2A}</b:Guid>
    <b:Author>
      <b:Author>
        <b:Corporate>Botswana Television </b:Corporate>
      </b:Author>
    </b:Author>
    <b:Title>CITIZEN-OWNED COMPANIES IN MINING OPERATIONS</b:Title>
    <b:PublicationTitle>CITIZEN-OWNED COMPANIES IN MINING OPERATIONS</b:PublicationTitle>
    <b:Year>2024</b:Year>
    <b:Month>August</b:Month>
    <b:Day>8</b:Day>
    <b:City>Gaborone</b:City>
    <b:StateProvince>South-East District</b:StateProvince>
    <b:CountryRegion>Botswana </b:CountryRegion>
    <b:Publisher>Botswana Television </b:Publisher>
    <b:URL>https://www.facebook.com/watch/live/?ref=watch_permalink&amp;v=723686999882962</b:URL>
    <b:RefOrder>12</b:RefOrder>
  </b:Source>
  <b:Source>
    <b:Tag>Int21</b:Tag>
    <b:SourceType>Report</b:SourceType>
    <b:Guid>{D7D04167-6942-41A6-9D46-0C5D02E0BF59}</b:Guid>
    <b:Author>
      <b:Author>
        <b:Corporate>International Renewable Energy Agency</b:Corporate>
      </b:Author>
    </b:Author>
    <b:Title>RENEWABLES READINESS ASSESSMENT BOTSWANA</b:Title>
    <b:Year>2021</b:Year>
    <b:City>Abu Dhabi</b:City>
    <b:Publisher>International Renewable Energy Agency</b:Publisher>
    <b:URL>https://www.irena.org/-/media/Files/IRENA/Agency/Publication/2021/Aug/IRENA_RRA_Botswana_2021.pdf</b:URL>
    <b:RefOrder>13</b:RefOrder>
  </b:Source>
  <b:Source>
    <b:Tag>Wan24</b:Tag>
    <b:SourceType>JournalArticle</b:SourceType>
    <b:Guid>{52375E3A-6094-4807-B191-2D1E9FB0476E}</b:Guid>
    <b:Title>Cost estimation of Non-CO2 greenhouse gas emissions reduction- A bottom-up analysis of coal-bed methane extraction and utilization in Shanxi, China</b:Title>
    <b:Year>2024</b:Year>
    <b:Author>
      <b:Author>
        <b:NameList>
          <b:Person>
            <b:Last>Wang</b:Last>
            <b:First>Hengkang</b:First>
          </b:Person>
          <b:Person>
            <b:Last>Shen</b:Last>
            <b:First>Jie</b:First>
          </b:Person>
          <b:Person>
            <b:Last>Gao</b:Last>
            <b:First>Ji</b:First>
          </b:Person>
          <b:Person>
            <b:Last>Wang</b:Last>
            <b:First>Wei</b:First>
          </b:Person>
          <b:Person>
            <b:Last>Zhu</b:Last>
            <b:First>Lei</b:First>
          </b:Person>
          <b:Person>
            <b:Last>Gu</b:Last>
            <b:First>Yongzheng</b:First>
          </b:Person>
          <b:Person>
            <b:Last>Wang</b:Last>
            <b:First>Tiankun</b:First>
          </b:Person>
        </b:NameList>
      </b:Author>
    </b:Author>
    <b:JournalName>Energy</b:JournalName>
    <b:Pages>Volume 309</b:Pages>
    <b:DOI>https://doi.org/10.1016/j.energy.2024.133007</b:DOI>
    <b:RefOrder>14</b:RefOrder>
  </b:Source>
  <b:Source>
    <b:Tag>USD24</b:Tag>
    <b:SourceType>InternetSite</b:SourceType>
    <b:Guid>{FDF9E03A-92A1-4109-B5C7-60F81351C0AD}</b:Guid>
    <b:Author>
      <b:Author>
        <b:Corporate>U.S. Department of Commerce</b:Corporate>
      </b:Author>
    </b:Author>
    <b:Title>Botswana Country Commercial Guide</b:Title>
    <b:Year>2024</b:Year>
    <b:InternetSiteTitle>A. International Trade Administration Web site</b:InternetSiteTitle>
    <b:Month>February</b:Month>
    <b:Day>28</b:Day>
    <b:URL>https://www.trade.gov/country-commercial-guides/botswana-energy</b:URL>
    <b:RefOrder>15</b:RefOrder>
  </b:Source>
  <b:Source>
    <b:Tag>Sei21</b:Tag>
    <b:SourceType>InternetSite</b:SourceType>
    <b:Guid>{7F08E71C-0087-43B8-BA4F-54262FF9ED0B}</b:Guid>
    <b:Author>
      <b:Author>
        <b:NameList>
          <b:Person>
            <b:Last>Seitshiro</b:Last>
            <b:First>Kabelo</b:First>
          </b:Person>
        </b:NameList>
      </b:Author>
    </b:Author>
    <b:Title>2024: The year of resurrection for Morupule B</b:Title>
    <b:Year>2021</b:Year>
    <b:Month>October</b:Month>
    <b:Day>19</b:Day>
    <b:URL>https://www.sundaystandard.info/2024-the-year-of-resurrection-for-morupule-b/</b:URL>
    <b:RefOrder>16</b:RefOrder>
  </b:Source>
  <b:Source>
    <b:Tag>Bus23</b:Tag>
    <b:SourceType>InternetSite</b:SourceType>
    <b:Guid>{9B9EE12F-908C-4CBB-BA0A-494052164351}</b:Guid>
    <b:Author>
      <b:Author>
        <b:Corporate>BusinessTech</b:Corporate>
      </b:Author>
    </b:Author>
    <b:Title>Crazy Eskom price hikes in South Africa – how tariffs have changed since load shedding started</b:Title>
    <b:InternetSiteTitle>A. BusinessTech Web site</b:InternetSiteTitle>
    <b:Year>2023</b:Year>
    <b:Month>Aug </b:Month>
    <b:Day>30</b:Day>
    <b:URL>https://businesstech.co.za/news/energy/714614/crazy-eskom-price-hikes-in-south-africa-how-tariffs-have-changed-since-load-shedding-started/</b:URL>
    <b:RefOrder>18</b:RefOrder>
  </b:Source>
  <b:Source>
    <b:Tag>Lei23</b:Tag>
    <b:SourceType>InternetSite</b:SourceType>
    <b:Guid>{DDC44D13-B634-450B-8DA7-233ABF0EC1BF}</b:Guid>
    <b:Author>
      <b:Author>
        <b:NameList>
          <b:Person>
            <b:Last>Nguyen</b:Last>
            <b:First>Lei</b:First>
          </b:Person>
        </b:NameList>
      </b:Author>
    </b:Author>
    <b:Title>Understanding the Energy Crisis in South Africa</b:Title>
    <b:InternetSiteTitle>A. Earth.Org Web site</b:InternetSiteTitle>
    <b:Year>2023</b:Year>
    <b:Month>June</b:Month>
    <b:Day>14</b:Day>
    <b:URL>https://earth.org/energy-crisis-south-africa/</b:URL>
    <b:RefOrder>19</b:RefOrder>
  </b:Source>
  <b:Source>
    <b:Tag>Zhu24</b:Tag>
    <b:SourceType>JournalArticle</b:SourceType>
    <b:Guid>{3CC51D75-D3DA-47BD-850A-A1E59E75BB81}</b:Guid>
    <b:Title>Investigation into the variation characteristics and influencing factors of coalbed methane gas content in deep coal seams</b:Title>
    <b:Year>2024</b:Year>
    <b:URL>https://www.nature.com/articles/s41598-024-66011-2</b:URL>
    <b:Author>
      <b:Author>
        <b:NameList>
          <b:Person>
            <b:Last>Zhu</b:Last>
            <b:First>Qianya</b:First>
          </b:Person>
          <b:Person>
            <b:Last>Du</b:Last>
            <b:First>Xuejia</b:First>
          </b:Person>
          <b:Person>
            <b:Last>Zhang</b:Last>
            <b:First>Tong</b:First>
          </b:Person>
          <b:Person>
            <b:Last>Yu</b:Last>
            <b:First>Haiming</b:First>
          </b:Person>
          <b:Person>
            <b:Last>Liu</b:Last>
            <b:First>Xiaobo</b:First>
          </b:Person>
        </b:NameList>
      </b:Author>
    </b:Author>
    <b:JournalName>Sci Rep, 18813</b:JournalName>
    <b:Pages>14</b:Pages>
    <b:DOI>https://doi.org/10.1038/s41598-024-66011-2</b:DOI>
    <b:RefOrder>20</b:RefOrder>
  </b:Source>
  <b:Source>
    <b:Tag>Uni25</b:Tag>
    <b:SourceType>InternetSite</b:SourceType>
    <b:Guid>{63ACC8F7-61DE-488F-8F4B-52BC285BE61A}</b:Guid>
    <b:Title>Importance of Methane</b:Title>
    <b:Year>2025</b:Year>
    <b:Author>
      <b:Author>
        <b:Corporate>United States Environmental Protection Agency</b:Corporate>
      </b:Author>
    </b:Author>
    <b:InternetSiteTitle>A. United States Environmental Protection Agency Web site</b:InternetSiteTitle>
    <b:Month>March</b:Month>
    <b:Day>3</b:Day>
    <b:URL>https://www.epa.gov/gmi/importance-methane</b:URL>
    <b:RefOrder>21</b:RefOrder>
  </b:Source>
  <b:Source>
    <b:Tag>Tow16</b:Tag>
    <b:SourceType>JournalArticle</b:SourceType>
    <b:Guid>{C3855B5B-18B1-48B4-9D93-343D0310346A}</b:Guid>
    <b:Author>
      <b:Author>
        <b:NameList>
          <b:Person>
            <b:Last>Towler</b:Last>
            <b:First>Brian</b:First>
          </b:Person>
          <b:Person>
            <b:Last>Firouzi</b:Last>
            <b:First>Mahshid</b:First>
          </b:Person>
          <b:Person>
            <b:Last>Underschultz</b:Last>
            <b:First>James</b:First>
          </b:Person>
          <b:Person>
            <b:Last>Rifkin</b:Last>
            <b:First>Will</b:First>
          </b:Person>
          <b:Person>
            <b:Last>Garnett</b:Last>
            <b:First>Andrew</b:First>
          </b:Person>
          <b:Person>
            <b:Last>Schultz</b:Last>
            <b:First>Helen</b:First>
          </b:Person>
          <b:Person>
            <b:Last>Esterle</b:Last>
            <b:First>Joan</b:First>
          </b:Person>
          <b:Person>
            <b:Last>Tyson</b:Last>
            <b:First>Stephen</b:First>
          </b:Person>
          <b:Person>
            <b:Last>Witt</b:Last>
            <b:First>Katherine</b:First>
          </b:Person>
        </b:NameList>
      </b:Author>
    </b:Author>
    <b:Title>An overview of the coal seam gas developments in Queensland</b:Title>
    <b:Year>2016</b:Year>
    <b:URL>https://www-sciencedirect-com.libproxy1.nus.edu.sg/science/article/pii/S1875510016300853?</b:URL>
    <b:JournalName>Journal of Natural Gas Science and Engineering</b:JournalName>
    <b:Pages>249-271</b:Pages>
    <b:RefOrder>22</b:RefOrder>
  </b:Source>
</b:Sources>
</file>

<file path=customXml/itemProps1.xml><?xml version="1.0" encoding="utf-8"?>
<ds:datastoreItem xmlns:ds="http://schemas.openxmlformats.org/officeDocument/2006/customXml" ds:itemID="{1645C18E-0230-4D69-932C-B26E2C631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1777</TotalTime>
  <Pages>13</Pages>
  <Words>2704</Words>
  <Characters>15419</Characters>
  <Application>Microsoft Office Word</Application>
  <DocSecurity>0</DocSecurity>
  <Lines>128</Lines>
  <Paragraphs>36</Paragraphs>
  <ScaleCrop>false</ScaleCrop>
  <Company/>
  <LinksUpToDate>false</LinksUpToDate>
  <CharactersWithSpaces>18087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Yong</dc:creator>
  <cp:keywords/>
  <dc:description/>
  <cp:lastModifiedBy>Chris Yong</cp:lastModifiedBy>
  <cp:revision>662</cp:revision>
  <dcterms:created xsi:type="dcterms:W3CDTF">2025-04-18T01:51:00Z</dcterms:created>
  <dcterms:modified xsi:type="dcterms:W3CDTF">2025-04-21T04:18:00Z</dcterms:modified>
</cp:coreProperties>
</file>