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MARIO ADAN GARCIA ANGELES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MARIO ADAN GARCIA ANGELES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