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CLAUDIA OJEDA CARCAÑO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CLAUDIA OJEDA CARCAÑO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